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B8B8E" w14:textId="77777777" w:rsidR="007B63DC" w:rsidRDefault="00C41B4A" w:rsidP="00C41B4A">
      <w:pPr>
        <w:spacing w:line="240" w:lineRule="auto"/>
        <w:ind w:hanging="2"/>
        <w:jc w:val="center"/>
        <w:rPr>
          <w:b/>
          <w:sz w:val="28"/>
          <w:szCs w:val="28"/>
          <w:lang w:val="en-ID"/>
        </w:rPr>
      </w:pPr>
      <w:r w:rsidRPr="00C41B4A">
        <w:rPr>
          <w:b/>
          <w:sz w:val="28"/>
          <w:szCs w:val="28"/>
          <w:lang w:val="en-ID"/>
        </w:rPr>
        <w:t xml:space="preserve">PENGARUH WARNA LAMPU TERHADAP KEHADIRAN SERANGGA NOKTURNAL DI KAWASAN PESISIR LUT </w:t>
      </w:r>
    </w:p>
    <w:p w14:paraId="0F41CECB" w14:textId="5395B900" w:rsidR="00C41B4A" w:rsidRPr="00C41B4A" w:rsidRDefault="00C41B4A" w:rsidP="00C41B4A">
      <w:pPr>
        <w:spacing w:line="240" w:lineRule="auto"/>
        <w:ind w:hanging="2"/>
        <w:jc w:val="center"/>
        <w:rPr>
          <w:sz w:val="28"/>
          <w:szCs w:val="28"/>
        </w:rPr>
      </w:pPr>
      <w:r w:rsidRPr="00C41B4A">
        <w:rPr>
          <w:b/>
          <w:sz w:val="28"/>
          <w:szCs w:val="28"/>
          <w:lang w:val="en-ID"/>
        </w:rPr>
        <w:t>TAWAR KABUPATEN ACEH TENGAH</w:t>
      </w:r>
    </w:p>
    <w:p w14:paraId="00000005" w14:textId="77777777" w:rsidR="00231A10" w:rsidRPr="0092667A" w:rsidRDefault="00231A10" w:rsidP="0092667A">
      <w:pPr>
        <w:spacing w:line="240" w:lineRule="auto"/>
        <w:rPr>
          <w:lang w:val="en-US"/>
        </w:rPr>
      </w:pPr>
    </w:p>
    <w:p w14:paraId="00000006" w14:textId="1817CCA4" w:rsidR="00231A10" w:rsidRPr="00C41B4A" w:rsidRDefault="00C41B4A" w:rsidP="00096C54">
      <w:pPr>
        <w:spacing w:line="240" w:lineRule="auto"/>
        <w:jc w:val="center"/>
        <w:rPr>
          <w:b/>
          <w:lang w:val="en-US"/>
        </w:rPr>
      </w:pPr>
      <w:r>
        <w:rPr>
          <w:b/>
        </w:rPr>
        <w:t>Eva Rosalina. MZ</w:t>
      </w:r>
      <w:r w:rsidR="00B03F96">
        <w:rPr>
          <w:b/>
          <w:vertAlign w:val="superscript"/>
          <w:lang w:val="en-US"/>
        </w:rPr>
        <w:t>1)</w:t>
      </w:r>
      <w:r>
        <w:rPr>
          <w:b/>
        </w:rPr>
        <w:t>,</w:t>
      </w:r>
      <w:r>
        <w:rPr>
          <w:b/>
          <w:lang w:val="en-US"/>
        </w:rPr>
        <w:t xml:space="preserve"> Nadya</w:t>
      </w:r>
      <w:r w:rsidR="00B03F96">
        <w:rPr>
          <w:b/>
          <w:vertAlign w:val="superscript"/>
          <w:lang w:val="en-US"/>
        </w:rPr>
        <w:t>2)</w:t>
      </w:r>
      <w:r w:rsidR="00B03F96">
        <w:rPr>
          <w:b/>
        </w:rPr>
        <w:t>,</w:t>
      </w:r>
      <w:r>
        <w:rPr>
          <w:b/>
          <w:lang w:val="en-US"/>
        </w:rPr>
        <w:t xml:space="preserve"> Muda Mustari</w:t>
      </w:r>
      <w:r w:rsidR="00B03F96">
        <w:rPr>
          <w:b/>
          <w:vertAlign w:val="superscript"/>
          <w:lang w:val="en-US"/>
        </w:rPr>
        <w:t>3</w:t>
      </w:r>
      <w:r>
        <w:rPr>
          <w:b/>
          <w:vertAlign w:val="superscript"/>
          <w:lang w:val="en-US"/>
        </w:rPr>
        <w:t>)</w:t>
      </w:r>
      <w:r w:rsidRPr="00C41B4A">
        <w:rPr>
          <w:b/>
          <w:lang w:val="en-US"/>
        </w:rPr>
        <w:t xml:space="preserve">, </w:t>
      </w:r>
      <w:r>
        <w:rPr>
          <w:b/>
          <w:lang w:val="en-US"/>
        </w:rPr>
        <w:t>Gebrina Rahmi</w:t>
      </w:r>
      <w:r w:rsidRPr="00C41B4A">
        <w:rPr>
          <w:b/>
          <w:vertAlign w:val="superscript"/>
          <w:lang w:val="en-US"/>
        </w:rPr>
        <w:t>4)</w:t>
      </w:r>
      <w:r>
        <w:rPr>
          <w:b/>
          <w:lang w:val="en-US"/>
        </w:rPr>
        <w:t>, Nafisah</w:t>
      </w:r>
      <w:r w:rsidR="00A30A74">
        <w:rPr>
          <w:b/>
          <w:lang w:val="en-US"/>
        </w:rPr>
        <w:t xml:space="preserve"> H</w:t>
      </w:r>
      <w:r>
        <w:rPr>
          <w:b/>
          <w:lang w:val="en-US"/>
        </w:rPr>
        <w:t>anim</w:t>
      </w:r>
      <w:r w:rsidRPr="00C41B4A">
        <w:rPr>
          <w:b/>
          <w:vertAlign w:val="superscript"/>
          <w:lang w:val="en-US"/>
        </w:rPr>
        <w:t>5)</w:t>
      </w:r>
    </w:p>
    <w:p w14:paraId="40289674" w14:textId="3AB6BEC6" w:rsidR="00C41B4A" w:rsidRPr="0092077C" w:rsidRDefault="00C41B4A" w:rsidP="00096C54">
      <w:pPr>
        <w:spacing w:line="240" w:lineRule="auto"/>
        <w:ind w:hanging="2"/>
        <w:jc w:val="center"/>
        <w:rPr>
          <w:spacing w:val="-6"/>
        </w:rPr>
      </w:pPr>
      <w:r w:rsidRPr="0092077C">
        <w:rPr>
          <w:spacing w:val="-6"/>
        </w:rPr>
        <w:t>Program Studi Pendidikan Biologi FTK UIN Ar-Raniry Banda Aceh</w:t>
      </w:r>
      <w:r w:rsidR="007B63DC" w:rsidRPr="0092077C">
        <w:rPr>
          <w:spacing w:val="-6"/>
          <w:vertAlign w:val="superscript"/>
        </w:rPr>
        <w:t>1,2,3</w:t>
      </w:r>
      <w:r w:rsidR="007B63DC" w:rsidRPr="0092077C">
        <w:rPr>
          <w:spacing w:val="-6"/>
          <w:vertAlign w:val="superscript"/>
          <w:lang w:val="en-ID"/>
        </w:rPr>
        <w:t>,4</w:t>
      </w:r>
      <w:r w:rsidR="007B63DC">
        <w:rPr>
          <w:spacing w:val="-6"/>
          <w:vertAlign w:val="superscript"/>
          <w:lang w:val="en-ID"/>
        </w:rPr>
        <w:t>&amp;5</w:t>
      </w:r>
      <w:r w:rsidR="007B63DC" w:rsidRPr="0092077C">
        <w:rPr>
          <w:spacing w:val="-6"/>
          <w:vertAlign w:val="superscript"/>
        </w:rPr>
        <w:t>)</w:t>
      </w:r>
    </w:p>
    <w:p w14:paraId="4AD549F1" w14:textId="51A920DB" w:rsidR="00CD7C6F" w:rsidRPr="00C41B4A" w:rsidRDefault="00CD7C6F" w:rsidP="00096C54">
      <w:pPr>
        <w:spacing w:line="240" w:lineRule="auto"/>
        <w:jc w:val="center"/>
        <w:rPr>
          <w:lang w:val="en-US"/>
        </w:rPr>
      </w:pPr>
      <w:r>
        <w:t xml:space="preserve">Email: </w:t>
      </w:r>
      <w:r w:rsidR="00C41B4A" w:rsidRPr="00096C54">
        <w:rPr>
          <w:color w:val="4472C4" w:themeColor="accent1"/>
          <w:lang w:val="en-US"/>
        </w:rPr>
        <w:t xml:space="preserve">nadyabactiarys@gmail.com </w:t>
      </w:r>
    </w:p>
    <w:p w14:paraId="0000000D" w14:textId="77777777" w:rsidR="00231A10" w:rsidRPr="00BE2D0B" w:rsidRDefault="00231A10">
      <w:pPr>
        <w:spacing w:line="240" w:lineRule="auto"/>
        <w:jc w:val="center"/>
        <w:rPr>
          <w:lang w:val="en-US"/>
        </w:rPr>
      </w:pPr>
    </w:p>
    <w:p w14:paraId="34584FF2" w14:textId="5F6BA5C9" w:rsidR="006A41AE" w:rsidRPr="006A41AE" w:rsidRDefault="00FF2333" w:rsidP="00625829">
      <w:pPr>
        <w:spacing w:line="240" w:lineRule="auto"/>
        <w:jc w:val="center"/>
        <w:rPr>
          <w:b/>
          <w:lang w:val="en-US"/>
        </w:rPr>
      </w:pPr>
      <w:r>
        <w:rPr>
          <w:b/>
        </w:rPr>
        <w:t>ABSTRAK</w:t>
      </w:r>
    </w:p>
    <w:p w14:paraId="00000011" w14:textId="3FC404C2" w:rsidR="00231A10" w:rsidRPr="00C41B4A" w:rsidRDefault="00C41B4A" w:rsidP="006C206D">
      <w:pPr>
        <w:spacing w:line="240" w:lineRule="auto"/>
        <w:jc w:val="both"/>
        <w:rPr>
          <w:lang w:val="en-US"/>
        </w:rPr>
      </w:pPr>
      <w:r w:rsidRPr="007B63DC">
        <w:rPr>
          <w:i/>
          <w:iCs/>
        </w:rPr>
        <w:t>Light trap</w:t>
      </w:r>
      <w:r w:rsidRPr="007B63DC">
        <w:t xml:space="preserve"> merupakan perangkap yang digunakan untuk menarik stadia imago dari serangga. Tujuan penelitian ini untuk</w:t>
      </w:r>
      <w:r w:rsidRPr="007B63DC">
        <w:rPr>
          <w:lang w:val="en-ID"/>
        </w:rPr>
        <w:t xml:space="preserve"> mengetahui pengaruh warna lampu terhadap kehadiran serangga nokturnal di kawasan pesisir Lut Tawar kabupaten Aceh tengah</w:t>
      </w:r>
      <w:r w:rsidRPr="007B63DC">
        <w:t>. Penelitian ini dilaksanakan di kawasan</w:t>
      </w:r>
      <w:r w:rsidRPr="007B63DC">
        <w:rPr>
          <w:lang w:val="en-ID"/>
        </w:rPr>
        <w:t xml:space="preserve"> pesisir Lut Tawar Kabupaten Aceh</w:t>
      </w:r>
      <w:bookmarkStart w:id="0" w:name="_GoBack"/>
      <w:bookmarkEnd w:id="0"/>
      <w:r w:rsidRPr="007B63DC">
        <w:rPr>
          <w:lang w:val="en-ID"/>
        </w:rPr>
        <w:t xml:space="preserve"> Tengah, yang dilaksanakan pada tanggal 25 Maret 2022</w:t>
      </w:r>
      <w:r w:rsidRPr="007B63DC">
        <w:t xml:space="preserve">. Penelitian ini menggunakan metode </w:t>
      </w:r>
      <w:r w:rsidRPr="007B63DC">
        <w:rPr>
          <w:lang w:val="en-ID"/>
        </w:rPr>
        <w:t>dengan cara perangkap cahaya (</w:t>
      </w:r>
      <w:r w:rsidRPr="007B63DC">
        <w:rPr>
          <w:iCs/>
          <w:lang w:val="en-ID"/>
        </w:rPr>
        <w:t>Light trap</w:t>
      </w:r>
      <w:r w:rsidRPr="007B63DC">
        <w:rPr>
          <w:lang w:val="en-ID"/>
        </w:rPr>
        <w:t>) dengan lampu yang berbeda-beda yaitu merah, biru, putih dan kuning</w:t>
      </w:r>
      <w:r w:rsidRPr="007B63DC">
        <w:t>. Hasil analisis</w:t>
      </w:r>
      <w:r w:rsidRPr="007B63DC">
        <w:rPr>
          <w:lang w:val="en-ID"/>
        </w:rPr>
        <w:t xml:space="preserve"> didapatkaan bahwa serangga nokturnal di kawasan pesisir Lut Tawar Kabupaten Aceh Tengah yang paling banyak ditemukan yaitu pada </w:t>
      </w:r>
      <w:r w:rsidRPr="007B63DC">
        <w:rPr>
          <w:iCs/>
          <w:lang w:val="en-ID"/>
        </w:rPr>
        <w:t>light trap</w:t>
      </w:r>
      <w:r w:rsidRPr="007B63DC">
        <w:rPr>
          <w:lang w:val="en-ID"/>
        </w:rPr>
        <w:t xml:space="preserve"> dengan lampu berwarna kuning yang berjumlah 7 spesies dari 5 famili. Perbedaan pengaruh warna lampu terhadap kehadiran serangga</w:t>
      </w:r>
      <w:r>
        <w:rPr>
          <w:lang w:val="en-ID"/>
        </w:rPr>
        <w:t xml:space="preserve"> noktunal dipengaruhi oleh suhu dan kelembaban</w:t>
      </w:r>
      <w:r>
        <w:rPr>
          <w:lang w:val="en-US"/>
        </w:rPr>
        <w:t>.</w:t>
      </w:r>
    </w:p>
    <w:p w14:paraId="00000012" w14:textId="791F5C36" w:rsidR="00231A10" w:rsidRPr="00C41B4A" w:rsidRDefault="00FF2333" w:rsidP="006C206D">
      <w:pPr>
        <w:spacing w:line="240" w:lineRule="auto"/>
        <w:jc w:val="both"/>
        <w:rPr>
          <w:lang w:val="en-US"/>
        </w:rPr>
      </w:pPr>
      <w:r>
        <w:rPr>
          <w:b/>
        </w:rPr>
        <w:t xml:space="preserve">Kata kunci: </w:t>
      </w:r>
      <w:r w:rsidR="00C41B4A">
        <w:rPr>
          <w:color w:val="000000"/>
        </w:rPr>
        <w:t>Warna Lampu, Serangga Nokturnal, Suhu, Kelembaban, Pesisir Lut Tawar</w:t>
      </w:r>
      <w:r w:rsidR="00C41B4A">
        <w:rPr>
          <w:color w:val="000000"/>
          <w:lang w:val="en-US"/>
        </w:rPr>
        <w:t>.</w:t>
      </w:r>
    </w:p>
    <w:p w14:paraId="00000014" w14:textId="77777777" w:rsidR="00231A10" w:rsidRPr="00BE2D0B" w:rsidRDefault="00231A10" w:rsidP="006C206D">
      <w:pPr>
        <w:spacing w:line="240" w:lineRule="auto"/>
        <w:jc w:val="both"/>
        <w:rPr>
          <w:lang w:val="en-US"/>
        </w:rPr>
      </w:pPr>
    </w:p>
    <w:p w14:paraId="3AFFD181" w14:textId="5DF7602A" w:rsidR="006A41AE" w:rsidRPr="00625829" w:rsidRDefault="00FF2333" w:rsidP="00625829">
      <w:pPr>
        <w:spacing w:line="240" w:lineRule="auto"/>
        <w:jc w:val="center"/>
        <w:rPr>
          <w:b/>
          <w:lang w:val="en-US"/>
        </w:rPr>
      </w:pPr>
      <w:r w:rsidRPr="00625829">
        <w:rPr>
          <w:b/>
        </w:rPr>
        <w:t>ABSTRACT</w:t>
      </w:r>
    </w:p>
    <w:p w14:paraId="3D3C55E9" w14:textId="7631155A" w:rsidR="00C41B4A" w:rsidRPr="00625829" w:rsidRDefault="00C41B4A" w:rsidP="006C206D">
      <w:pPr>
        <w:spacing w:line="240" w:lineRule="auto"/>
        <w:jc w:val="both"/>
        <w:rPr>
          <w:lang w:val="en-US"/>
        </w:rPr>
      </w:pPr>
      <w:r w:rsidRPr="00625829">
        <w:t>Light traps are traps used to attract imago stages of insects. The purpose of this study was to determine the effect of light color on the presence of nocturnal insects in the coastal area of Lut Tawar, Central Aceh Regency, which was carried out on March 25, 2022. This study used a light trap method with different lights, nameliy red, blue, white and yellow. The result of the analysis showed that the most common nocturnal insects in the coastel area of Lut Tawar, Central Aceh Regency, were light traps whit yellow lights, totaling 7 species from 5 families. The difference of nocturnal insects is influenced by temperature and humidity.</w:t>
      </w:r>
    </w:p>
    <w:p w14:paraId="00000019" w14:textId="302D8AF2" w:rsidR="00231A10" w:rsidRPr="00625829" w:rsidRDefault="00FF2333" w:rsidP="006C206D">
      <w:pPr>
        <w:spacing w:line="240" w:lineRule="auto"/>
        <w:jc w:val="both"/>
        <w:rPr>
          <w:lang w:val="en-US"/>
        </w:rPr>
      </w:pPr>
      <w:r w:rsidRPr="00625829">
        <w:rPr>
          <w:b/>
        </w:rPr>
        <w:t xml:space="preserve">Key words: </w:t>
      </w:r>
      <w:r w:rsidR="00C41B4A" w:rsidRPr="00625829">
        <w:t>Lamp Color, Nocturnal Insects, Temperature, Humidity, Lut Tawar Coast</w:t>
      </w:r>
      <w:r w:rsidR="00C41B4A" w:rsidRPr="00625829">
        <w:rPr>
          <w:lang w:val="en-US"/>
        </w:rPr>
        <w:t>.</w:t>
      </w:r>
    </w:p>
    <w:p w14:paraId="0000001A" w14:textId="77777777" w:rsidR="00231A10" w:rsidRDefault="00231A10" w:rsidP="006C206D">
      <w:pPr>
        <w:spacing w:line="240" w:lineRule="auto"/>
        <w:jc w:val="both"/>
      </w:pPr>
    </w:p>
    <w:p w14:paraId="0000001B" w14:textId="7C9215CB" w:rsidR="00231A10" w:rsidRPr="00CD7C6F" w:rsidRDefault="000818E6" w:rsidP="00625829">
      <w:pPr>
        <w:pStyle w:val="ListParagraph"/>
        <w:numPr>
          <w:ilvl w:val="0"/>
          <w:numId w:val="7"/>
        </w:numPr>
        <w:tabs>
          <w:tab w:val="left" w:pos="1134"/>
        </w:tabs>
        <w:spacing w:line="240" w:lineRule="auto"/>
        <w:ind w:left="567" w:hanging="567"/>
        <w:jc w:val="both"/>
        <w:rPr>
          <w:b/>
          <w:lang w:val="en-US"/>
        </w:rPr>
      </w:pPr>
      <w:r>
        <w:rPr>
          <w:b/>
        </w:rPr>
        <w:t>PENDAHULUA</w:t>
      </w:r>
      <w:r>
        <w:rPr>
          <w:b/>
          <w:lang w:val="en-US"/>
        </w:rPr>
        <w:t>N</w:t>
      </w:r>
    </w:p>
    <w:p w14:paraId="589A494F" w14:textId="77777777" w:rsidR="00C41B4A" w:rsidRDefault="00C41B4A" w:rsidP="00625829">
      <w:pPr>
        <w:spacing w:line="240" w:lineRule="auto"/>
        <w:ind w:firstLine="567"/>
        <w:jc w:val="both"/>
        <w:rPr>
          <w:lang w:val="en-US"/>
        </w:rPr>
      </w:pPr>
      <w:r w:rsidRPr="0092077C">
        <w:t>Danau Lut Tawar adalah danau terbesar di Aceh yang letaknya berada di dataran tinggi Gayo (Takengon). Danau Lut Tawar merupakan salah satu perairan tergenang alami yang terletak di Kabupaten Aceh Tengah dan merupakan salah satu danau terbesar di Provinsi Aceh.  Luas Danau Lut Tawar kira-kira 5.472 hektar dengan panjang 17 km, lebar 3,219 km dan kedalaman rata – rata 51.13 M.  Volume airnya kira-kira 2.537.483.884 m2 (2,5 triliun liter</w:t>
      </w:r>
      <w:r>
        <w:t>)</w:t>
      </w:r>
      <w:r w:rsidRPr="0092077C">
        <w:t>. Danau Lut Tawar terletak pada ketinggian 1200 meter di atas permukaan laut.</w:t>
      </w:r>
      <w:r>
        <w:t xml:space="preserve"> (Devi Maila Sari, 2018).</w:t>
      </w:r>
    </w:p>
    <w:p w14:paraId="6036DF6B" w14:textId="77777777" w:rsidR="00C41B4A" w:rsidRDefault="00C41B4A" w:rsidP="00625829">
      <w:pPr>
        <w:spacing w:line="240" w:lineRule="auto"/>
        <w:ind w:firstLine="567"/>
        <w:jc w:val="both"/>
      </w:pPr>
      <w:r>
        <w:t>S</w:t>
      </w:r>
      <w:r w:rsidRPr="002D7862">
        <w:t xml:space="preserve">erangga adalah salah satu kelas dari sekumpulan besar hewan dalam filum arthropoda mempunyai lapisan penutup luar yang kukuh dan beralur membentuk segmen badan serangga juga merupakan hewan yang keanekaragamannya paling tinggi serta mempunyai jumlah yang paling banyak lebih dari 72% hewan termasuk golongan </w:t>
      </w:r>
      <w:r w:rsidRPr="002D7862">
        <w:lastRenderedPageBreak/>
        <w:t>serangga serangga dapat dijumpai pada semua daerah di permukaan bumi di darat laut dan udara sedangkan juga merupakan salah satu hewan tidak mempunyai tulang belakang yang memiliki sayap</w:t>
      </w:r>
      <w:r>
        <w:t>P</w:t>
      </w:r>
      <w:r w:rsidRPr="00AD5ADE">
        <w:t>enggolongan jenis serangga berdasarkan aktivitasnya, dikenal serangga yang aktif di siang hari atau dikenal dan serangga yang aktif di malam hari atau nokturnal</w:t>
      </w:r>
      <w:r>
        <w:t>. (Tutiliyana, 2016).</w:t>
      </w:r>
    </w:p>
    <w:p w14:paraId="342601F6" w14:textId="77777777" w:rsidR="00C41B4A" w:rsidRDefault="00C41B4A" w:rsidP="00625829">
      <w:pPr>
        <w:spacing w:line="240" w:lineRule="auto"/>
        <w:ind w:firstLine="567"/>
        <w:jc w:val="both"/>
      </w:pPr>
      <w:r w:rsidRPr="0092077C">
        <w:t>Serangga no</w:t>
      </w:r>
      <w:r>
        <w:t>k</w:t>
      </w:r>
      <w:r w:rsidRPr="0092077C">
        <w:t>turnal merupakan serangga yang aktif melakukan kegiatan pada malam hari, dibandingkan pada waktu siang hari. Kegiatan yang dilakukan serangga ini antara lain mencari makanan, melakukan reproduksi dan berbagai aktifitas lainnya, sekaligus membantu dalam mempertahankan diri terhadap lingkungan yang bersuhu rendah. Sedangkan pada siang hari hewan ini tidak mampu melakukan kegiatan karena adanya pengaruh matahari terhadap organ penglihatan dari hewan yang bersangku</w:t>
      </w:r>
      <w:r>
        <w:t>tan. (Lisa Fatmala, dkk, 2016).</w:t>
      </w:r>
    </w:p>
    <w:p w14:paraId="3125F809" w14:textId="77777777" w:rsidR="00C41B4A" w:rsidRDefault="00C41B4A" w:rsidP="00625829">
      <w:pPr>
        <w:spacing w:line="240" w:lineRule="auto"/>
        <w:ind w:firstLine="567"/>
        <w:jc w:val="both"/>
      </w:pPr>
      <w:r w:rsidRPr="0092077C">
        <w:t>Serangga mempunyai dua alat penerima rangsangan cahaya yaitu mata tunggal dan mata majemuk. Mata tunggal berfungsi untuk membedakan intensitas cahaya yang diterima, sedangkan mata majemuk berfungsi sebagai pembentuk bayangan yang berupa mozaik. (Annisa Faradila dkk, 2020)</w:t>
      </w:r>
      <w:r>
        <w:t>.</w:t>
      </w:r>
    </w:p>
    <w:p w14:paraId="18A9378E" w14:textId="77777777" w:rsidR="00C41B4A" w:rsidRDefault="00C41B4A" w:rsidP="00625829">
      <w:pPr>
        <w:spacing w:line="240" w:lineRule="auto"/>
        <w:ind w:firstLine="567"/>
        <w:jc w:val="both"/>
      </w:pPr>
      <w:r w:rsidRPr="00A0016B">
        <w:t>Serangga nokturnal memiliki kemampuan beradaptasi yang menonjol pada penglihatannya. Hewan ini memiliki penglihatan yang baik meskipun dalam kondisi gelap. Adaptasi dari mata hewan nokturnal dipengaruhi oleh adanya sinar matahari, di mana sinar matahari ini dapat menghambat penglihatan dari hewan nokturnal Sehingga pada hewan nokturnal cenderung baik saat melihat di malam hari. Adaptasi penglihatan pada hewan nokturnal khususnya terjadi di retina matanya, karena retina merupakan bagian dari mata yang berperan dalam melihat warna. (Afitah, dkk, 2020)</w:t>
      </w:r>
      <w:r>
        <w:t>.</w:t>
      </w:r>
    </w:p>
    <w:p w14:paraId="2EC50499" w14:textId="77777777" w:rsidR="00C41B4A" w:rsidRDefault="00C41B4A" w:rsidP="00625829">
      <w:pPr>
        <w:spacing w:line="240" w:lineRule="auto"/>
        <w:ind w:firstLine="567"/>
        <w:jc w:val="both"/>
      </w:pPr>
      <w:r w:rsidRPr="00AF21EA">
        <w:rPr>
          <w:i/>
          <w:iCs/>
        </w:rPr>
        <w:t>Light trap</w:t>
      </w:r>
      <w:r w:rsidRPr="0092077C">
        <w:t xml:space="preserve"> merupakan perangkap yang digunakan untuk menarik stadia imago dari serangga. Berkurangnya populasi imago di pertanaman mengakibatkan penurunan populasi larva hama yang merupakan fase paling aktif dalam merusak tanaman. Penggunaan light trap biasanya digunakan untuk mendeteksi keragaman jenis hama yang menyerang tanaman dan mereduksi populasi hama tanaman padi Implementasi light trap sangat cocok dijadikan sebagai metode monitoring awal dalam tahap pemantauan fluktuasi populasi hama di lapang. (Sri Wahyuni, dkk, 2022).</w:t>
      </w:r>
    </w:p>
    <w:p w14:paraId="574E3C65" w14:textId="77777777" w:rsidR="00C41B4A" w:rsidRDefault="00C41B4A" w:rsidP="00625829">
      <w:pPr>
        <w:spacing w:line="240" w:lineRule="auto"/>
        <w:ind w:firstLine="567"/>
        <w:jc w:val="both"/>
        <w:rPr>
          <w:lang w:val="en-ID"/>
        </w:rPr>
      </w:pPr>
      <w:r w:rsidRPr="0092077C">
        <w:t>Cahaya mempunyai daya tarik yang mampu mempengaruhi prilaku dari serangga.Cahaya mampu memikat serangga dengan intensitas tertentu,cahaya lampu merah mempunyai panjang gelombang tertinggi yaitu 620-750 nm, lampu kuning mempunyai panjang gelombang 495-750 nm, dan lampu biru mempunyai panjang gelombang 450-495 nm.</w:t>
      </w:r>
      <w:r>
        <w:rPr>
          <w:lang w:val="en-ID"/>
        </w:rPr>
        <w:t xml:space="preserve"> </w:t>
      </w:r>
      <w:r w:rsidRPr="0092077C">
        <w:t xml:space="preserve">Serangga tanggap akan cahaya dengan panjang gelombang tertentu,kebanyakan serangga tidak suka terhadap warna merah sebaliknya cahaya warna violet dan hijau lebih </w:t>
      </w:r>
      <w:r w:rsidRPr="006850CA">
        <w:t>bisa diterima oleh serangga</w:t>
      </w:r>
      <w:r w:rsidRPr="006850CA">
        <w:rPr>
          <w:lang w:val="en-ID"/>
        </w:rPr>
        <w:t>. (</w:t>
      </w:r>
      <w:r w:rsidRPr="006850CA">
        <w:t>Faradilla.dkk</w:t>
      </w:r>
      <w:r w:rsidRPr="006850CA">
        <w:rPr>
          <w:lang w:val="en-ID"/>
        </w:rPr>
        <w:t>, 2020).</w:t>
      </w:r>
    </w:p>
    <w:p w14:paraId="7ACBF568" w14:textId="5A550C36" w:rsidR="00C41B4A" w:rsidRDefault="00C41B4A" w:rsidP="00625829">
      <w:pPr>
        <w:spacing w:line="240" w:lineRule="auto"/>
        <w:ind w:firstLine="567"/>
        <w:jc w:val="both"/>
        <w:rPr>
          <w:lang w:val="en-US"/>
        </w:rPr>
      </w:pPr>
      <w:r w:rsidRPr="006850CA">
        <w:t xml:space="preserve">Suhu merupakan faktor lingkungan yang menemukan aktifitas hidup serangga. Pada suhu tertentu, aktivitas hidup serangga tinggi (sangat aktif), sedangkan pada suhu yang lain aktivitas serangga sangat rendah (kurang aktif). Rata-rata pengukuran suhu di lokasi pengamatan pada setiap stasiun pengamatan suhu udara relative sama, yaitu suhu udara stasiun 1-15 di hari pertama 16˚C, hari </w:t>
      </w:r>
      <w:r w:rsidR="007B63DC">
        <w:t>kedua di stasiun 1-15 yaitu 2</w:t>
      </w:r>
      <w:r w:rsidR="007B63DC">
        <w:rPr>
          <w:lang w:val="en-US"/>
        </w:rPr>
        <w:t>4</w:t>
      </w:r>
      <w:r w:rsidRPr="006850CA">
        <w:t>-22˚C, dan dihari k</w:t>
      </w:r>
      <w:r w:rsidR="007B63DC">
        <w:t>etiga di stasiun 1-15 yaitu 24</w:t>
      </w:r>
      <w:r w:rsidR="007B63DC">
        <w:rPr>
          <w:lang w:val="en-US"/>
        </w:rPr>
        <w:t>-</w:t>
      </w:r>
      <w:r w:rsidRPr="006850CA">
        <w:t>22˚C. suhu tersebut masih berada dalam kisaran suhu untuk serangga berkembang dengan baik. Kisaran suhu yang efektif untuk hidup dan berkembang dengan baik adalah suhu minimum15˚C, suhu optimum 25˚C dan suhu maksimum 45˚C.</w:t>
      </w:r>
      <w:r>
        <w:t xml:space="preserve"> </w:t>
      </w:r>
      <w:r w:rsidRPr="006850CA">
        <w:t xml:space="preserve">(Julaili Irni, </w:t>
      </w:r>
      <w:r>
        <w:t>d</w:t>
      </w:r>
      <w:r w:rsidRPr="006850CA">
        <w:t>kk, 2021).</w:t>
      </w:r>
    </w:p>
    <w:p w14:paraId="7210527E" w14:textId="307A437F" w:rsidR="00181A2C" w:rsidRDefault="00C41B4A" w:rsidP="00625829">
      <w:pPr>
        <w:spacing w:line="240" w:lineRule="auto"/>
        <w:ind w:firstLine="567"/>
        <w:jc w:val="both"/>
        <w:rPr>
          <w:lang w:val="en-ID"/>
        </w:rPr>
      </w:pPr>
      <w:r>
        <w:rPr>
          <w:lang w:val="en-ID"/>
        </w:rPr>
        <w:lastRenderedPageBreak/>
        <w:t>T</w:t>
      </w:r>
      <w:r w:rsidRPr="00BF1AC7">
        <w:rPr>
          <w:lang w:val="en-ID"/>
        </w:rPr>
        <w:t>emperatur memberikan efek membatasi pertumbuhan organisme apabila keadaan kelembaman efek tinggi atau rendah</w:t>
      </w:r>
      <w:r>
        <w:rPr>
          <w:lang w:val="en-ID"/>
        </w:rPr>
        <w:t>,</w:t>
      </w:r>
      <w:r w:rsidRPr="00BF1AC7">
        <w:rPr>
          <w:lang w:val="en-ID"/>
        </w:rPr>
        <w:t xml:space="preserve"> akan tetapi kelembaban memberikan efek lebih kritis terhadap organisme pada kelembaban yang tinggi atau rendah</w:t>
      </w:r>
      <w:r>
        <w:rPr>
          <w:lang w:val="en-ID"/>
        </w:rPr>
        <w:t>. B</w:t>
      </w:r>
      <w:r w:rsidRPr="00BF1AC7">
        <w:rPr>
          <w:lang w:val="en-ID"/>
        </w:rPr>
        <w:t>anyak jenis serangga mempunyai batas toleransi sempit terhadap kelembaban</w:t>
      </w:r>
      <w:r>
        <w:rPr>
          <w:lang w:val="en-ID"/>
        </w:rPr>
        <w:t>. J</w:t>
      </w:r>
      <w:r w:rsidRPr="00BF1AC7">
        <w:rPr>
          <w:lang w:val="en-ID"/>
        </w:rPr>
        <w:t>ika kondisi kelembaban lingkungan sangat tinggi serangga dapat mati atau berimbuhan ke tempat lain</w:t>
      </w:r>
      <w:r>
        <w:rPr>
          <w:lang w:val="en-ID"/>
        </w:rPr>
        <w:t>.</w:t>
      </w:r>
      <w:r w:rsidRPr="00BF1AC7">
        <w:rPr>
          <w:lang w:val="en-ID"/>
        </w:rPr>
        <w:t xml:space="preserve"> </w:t>
      </w:r>
      <w:r>
        <w:rPr>
          <w:lang w:val="en-ID"/>
        </w:rPr>
        <w:t>K</w:t>
      </w:r>
      <w:r w:rsidRPr="00BF1AC7">
        <w:rPr>
          <w:lang w:val="en-ID"/>
        </w:rPr>
        <w:t>ondisi yang kering kadang-kadang juga mengurangi adanya jenis tertentu karena berkurangnya populasi</w:t>
      </w:r>
      <w:r>
        <w:rPr>
          <w:lang w:val="en-ID"/>
        </w:rPr>
        <w:t>. (Fadhillah Raihan, dkk, 2020). Tujuan penelitian ini adalah untuk mengetahui pengaruh warna lampu terhadap kehadiran serangga nokturnal di kawasan pesisir lut tawar kabupaten Aceh tengah.</w:t>
      </w:r>
    </w:p>
    <w:p w14:paraId="5D7C1BC1" w14:textId="77777777" w:rsidR="00625829" w:rsidRPr="006A41AE" w:rsidRDefault="00625829" w:rsidP="00625829">
      <w:pPr>
        <w:spacing w:line="240" w:lineRule="auto"/>
        <w:ind w:firstLine="567"/>
        <w:jc w:val="both"/>
        <w:rPr>
          <w:lang w:val="en-ID"/>
        </w:rPr>
      </w:pPr>
    </w:p>
    <w:p w14:paraId="454239D7" w14:textId="51421B07" w:rsidR="000818E6" w:rsidRDefault="000818E6" w:rsidP="00625829">
      <w:pPr>
        <w:pStyle w:val="ListParagraph"/>
        <w:numPr>
          <w:ilvl w:val="0"/>
          <w:numId w:val="7"/>
        </w:numPr>
        <w:tabs>
          <w:tab w:val="left" w:pos="851"/>
        </w:tabs>
        <w:spacing w:line="240" w:lineRule="auto"/>
        <w:ind w:left="426" w:hanging="426"/>
        <w:jc w:val="both"/>
        <w:rPr>
          <w:b/>
          <w:lang w:val="en-US"/>
        </w:rPr>
      </w:pPr>
      <w:r>
        <w:rPr>
          <w:b/>
        </w:rPr>
        <w:t>METODE PENELITIAN</w:t>
      </w:r>
    </w:p>
    <w:p w14:paraId="6C1C48D5" w14:textId="7D4192ED" w:rsidR="000818E6" w:rsidRDefault="000818E6" w:rsidP="00625829">
      <w:pPr>
        <w:tabs>
          <w:tab w:val="left" w:pos="426"/>
        </w:tabs>
        <w:spacing w:line="240" w:lineRule="auto"/>
        <w:jc w:val="both"/>
        <w:rPr>
          <w:lang w:val="en-ID"/>
        </w:rPr>
      </w:pPr>
      <w:r>
        <w:rPr>
          <w:lang w:val="en-US"/>
        </w:rPr>
        <w:tab/>
      </w:r>
      <w:r w:rsidR="00C41B4A" w:rsidRPr="0092077C">
        <w:t xml:space="preserve">Penelitian dilaksanakan di </w:t>
      </w:r>
      <w:r w:rsidR="00C41B4A" w:rsidRPr="000818E6">
        <w:rPr>
          <w:color w:val="000000"/>
        </w:rPr>
        <w:t>Kawasan</w:t>
      </w:r>
      <w:r w:rsidR="00C41B4A" w:rsidRPr="000818E6">
        <w:rPr>
          <w:color w:val="000000"/>
          <w:lang w:val="en-ID"/>
        </w:rPr>
        <w:t xml:space="preserve"> Pesisir Lut Tawar Kabupaten Aceh Tengah</w:t>
      </w:r>
      <w:r w:rsidR="00C41B4A" w:rsidRPr="0092077C">
        <w:t xml:space="preserve">. Penelitian dilakukan pada </w:t>
      </w:r>
      <w:r w:rsidR="00C41B4A" w:rsidRPr="000818E6">
        <w:rPr>
          <w:lang w:val="en-ID"/>
        </w:rPr>
        <w:t>tanggal 25 Maret 2022</w:t>
      </w:r>
      <w:r w:rsidR="00C41B4A" w:rsidRPr="0092077C">
        <w:t>. Alat dan bahan yang digunakan yaitu</w:t>
      </w:r>
      <w:r w:rsidR="00C41B4A" w:rsidRPr="000818E6">
        <w:rPr>
          <w:lang w:val="en-ID"/>
        </w:rPr>
        <w:t xml:space="preserve"> seperangkat </w:t>
      </w:r>
      <w:r w:rsidR="00C41B4A" w:rsidRPr="000818E6">
        <w:rPr>
          <w:i/>
          <w:iCs/>
          <w:lang w:val="en-ID"/>
        </w:rPr>
        <w:t>light trap</w:t>
      </w:r>
      <w:r w:rsidR="00C41B4A" w:rsidRPr="000818E6">
        <w:rPr>
          <w:lang w:val="en-ID"/>
        </w:rPr>
        <w:t xml:space="preserve"> (lampu warna merah, biru, putih</w:t>
      </w:r>
      <w:r w:rsidR="007B63DC">
        <w:rPr>
          <w:lang w:val="en-ID"/>
        </w:rPr>
        <w:t>,</w:t>
      </w:r>
      <w:r w:rsidR="00C41B4A" w:rsidRPr="000818E6">
        <w:rPr>
          <w:lang w:val="en-ID"/>
        </w:rPr>
        <w:t xml:space="preserve"> dan kuning), saringan, botol sampel, sumber arus, alkohol, larutan deterjen dan </w:t>
      </w:r>
      <w:r w:rsidR="007B63DC">
        <w:rPr>
          <w:i/>
          <w:lang w:val="en-ID"/>
        </w:rPr>
        <w:t>label</w:t>
      </w:r>
      <w:r w:rsidR="00C41B4A" w:rsidRPr="007B63DC">
        <w:rPr>
          <w:i/>
          <w:lang w:val="en-ID"/>
        </w:rPr>
        <w:t xml:space="preserve"> name</w:t>
      </w:r>
      <w:r w:rsidR="00C41B4A" w:rsidRPr="0092077C">
        <w:t>.</w:t>
      </w:r>
      <w:r w:rsidR="00C41B4A" w:rsidRPr="000818E6">
        <w:rPr>
          <w:lang w:val="en-ID"/>
        </w:rPr>
        <w:t xml:space="preserve"> </w:t>
      </w:r>
      <w:r w:rsidR="00C41B4A" w:rsidRPr="0092077C">
        <w:t>Metode</w:t>
      </w:r>
      <w:r w:rsidR="00C41B4A" w:rsidRPr="000818E6">
        <w:rPr>
          <w:lang w:val="en-ID"/>
        </w:rPr>
        <w:t xml:space="preserve"> yang digunakan</w:t>
      </w:r>
      <w:r w:rsidR="00C41B4A" w:rsidRPr="0092077C">
        <w:t xml:space="preserve"> yaitu</w:t>
      </w:r>
      <w:r w:rsidR="00C41B4A" w:rsidRPr="000818E6">
        <w:rPr>
          <w:lang w:val="en-ID"/>
        </w:rPr>
        <w:t xml:space="preserve"> dengan cara perangkap cahaya (</w:t>
      </w:r>
      <w:r w:rsidR="00C41B4A" w:rsidRPr="000818E6">
        <w:rPr>
          <w:i/>
          <w:iCs/>
          <w:lang w:val="en-ID"/>
        </w:rPr>
        <w:t>Light trap</w:t>
      </w:r>
      <w:r w:rsidR="00C41B4A" w:rsidRPr="000818E6">
        <w:rPr>
          <w:lang w:val="en-ID"/>
        </w:rPr>
        <w:t>). Penangkapan serangga dilakukan dengan memasang perangkap cahaya di kawasan pesisir yang dilengkapi lampu dengan warna berbeda-beda (merah, kuning, hijau dan biru). Perangkap cahaya diberikan detergen dan diletakkan pada ketinggian 1 m dari permukaan tanah pada pukul 20.00 WIB. Pengumpulan serangga dilakukan pada jam 21.00, 01.00, 03.00</w:t>
      </w:r>
      <w:r w:rsidR="007B63DC">
        <w:rPr>
          <w:lang w:val="en-ID"/>
        </w:rPr>
        <w:t>,</w:t>
      </w:r>
      <w:r w:rsidR="00C41B4A" w:rsidRPr="000818E6">
        <w:rPr>
          <w:lang w:val="en-ID"/>
        </w:rPr>
        <w:t xml:space="preserve"> dan 05.00 WIB. Serangga yang telah terperangkap dipisahkan dengan larutan deterjen menggunakan saringan kemudian dimasukkan ke dalam botol sampel yang sudah diisi alkohol yang selanjutnya akan dibawa ke laboratorim Pendidikan Biologi UIN Ar-Raniry Banda Aceh dan diidentifikasi dengan menggunakan buku petunjuk, pendapat ahli dan sumber-sumber yang relevan dengan penelitian.</w:t>
      </w:r>
    </w:p>
    <w:p w14:paraId="57AE89CE" w14:textId="77777777" w:rsidR="00625829" w:rsidRPr="000818E6" w:rsidRDefault="00625829" w:rsidP="00625829">
      <w:pPr>
        <w:tabs>
          <w:tab w:val="left" w:pos="426"/>
        </w:tabs>
        <w:spacing w:line="240" w:lineRule="auto"/>
        <w:jc w:val="both"/>
        <w:rPr>
          <w:b/>
          <w:lang w:val="en-US"/>
        </w:rPr>
      </w:pPr>
    </w:p>
    <w:p w14:paraId="3BF20BE7" w14:textId="77777777" w:rsidR="00625829" w:rsidRDefault="00FF2333" w:rsidP="00625829">
      <w:pPr>
        <w:pStyle w:val="ListParagraph"/>
        <w:numPr>
          <w:ilvl w:val="0"/>
          <w:numId w:val="7"/>
        </w:numPr>
        <w:tabs>
          <w:tab w:val="left" w:pos="1134"/>
        </w:tabs>
        <w:spacing w:line="240" w:lineRule="auto"/>
        <w:ind w:left="567" w:hanging="567"/>
        <w:jc w:val="both"/>
        <w:rPr>
          <w:b/>
        </w:rPr>
      </w:pPr>
      <w:r w:rsidRPr="00CD7C6F">
        <w:rPr>
          <w:b/>
        </w:rPr>
        <w:t>HASIL DAN P</w:t>
      </w:r>
      <w:r w:rsidR="000818E6">
        <w:rPr>
          <w:b/>
        </w:rPr>
        <w:t>EMBAHASAN</w:t>
      </w:r>
    </w:p>
    <w:p w14:paraId="76BA7A19" w14:textId="4813D57E" w:rsidR="000818E6" w:rsidRPr="00625829" w:rsidRDefault="000818E6" w:rsidP="00625829">
      <w:pPr>
        <w:pStyle w:val="ListParagraph"/>
        <w:tabs>
          <w:tab w:val="left" w:pos="1134"/>
        </w:tabs>
        <w:spacing w:line="240" w:lineRule="auto"/>
        <w:ind w:left="567"/>
        <w:jc w:val="both"/>
        <w:rPr>
          <w:b/>
        </w:rPr>
      </w:pPr>
      <w:r w:rsidRPr="00625829">
        <w:rPr>
          <w:b/>
          <w:lang w:val="en-ID"/>
        </w:rPr>
        <w:t>Hasil penelitian serangga nokturnal</w:t>
      </w:r>
    </w:p>
    <w:p w14:paraId="2581F7C7" w14:textId="77777777" w:rsidR="00625829" w:rsidRDefault="000818E6" w:rsidP="00625829">
      <w:pPr>
        <w:tabs>
          <w:tab w:val="left" w:pos="426"/>
        </w:tabs>
        <w:spacing w:line="240" w:lineRule="auto"/>
        <w:ind w:firstLine="567"/>
        <w:jc w:val="both"/>
        <w:rPr>
          <w:color w:val="000000"/>
          <w:lang w:val="en-ID"/>
        </w:rPr>
      </w:pPr>
      <w:r w:rsidRPr="0092077C">
        <w:t>Berdasarkan hasil penelitian</w:t>
      </w:r>
      <w:r>
        <w:rPr>
          <w:lang w:val="en-ID"/>
        </w:rPr>
        <w:t xml:space="preserve"> yang dilakukan di kawasan pesisir lut tawar Kabupaten Aceh</w:t>
      </w:r>
      <w:r w:rsidRPr="0092077C">
        <w:t xml:space="preserve"> </w:t>
      </w:r>
      <w:r>
        <w:rPr>
          <w:lang w:val="en-ID"/>
        </w:rPr>
        <w:t xml:space="preserve">dapat diketahui </w:t>
      </w:r>
      <w:r w:rsidRPr="0092077C">
        <w:t xml:space="preserve">bahwa </w:t>
      </w:r>
      <w:r>
        <w:rPr>
          <w:color w:val="000000"/>
          <w:lang w:val="en-ID"/>
        </w:rPr>
        <w:t xml:space="preserve">serangga nokturnal yang didapatkan berjumlah 21 spesies yang terdiri dari 11 famili yaitu famili Tachinidae, Formicidae, </w:t>
      </w:r>
      <w:r w:rsidRPr="00DC7C86">
        <w:rPr>
          <w:lang w:val="en-ID"/>
        </w:rPr>
        <w:t>Psychodidae</w:t>
      </w:r>
      <w:r>
        <w:rPr>
          <w:lang w:val="en-ID"/>
        </w:rPr>
        <w:t xml:space="preserve">, </w:t>
      </w:r>
      <w:r w:rsidRPr="00DC7C86">
        <w:rPr>
          <w:lang w:val="en-ID"/>
        </w:rPr>
        <w:t>Tineidae</w:t>
      </w:r>
      <w:r>
        <w:rPr>
          <w:lang w:val="en-ID"/>
        </w:rPr>
        <w:t xml:space="preserve">, </w:t>
      </w:r>
      <w:r w:rsidRPr="00DC7C86">
        <w:rPr>
          <w:lang w:val="en-ID"/>
        </w:rPr>
        <w:t>Staphylinidae</w:t>
      </w:r>
      <w:r>
        <w:rPr>
          <w:color w:val="000000"/>
          <w:lang w:val="en-ID"/>
        </w:rPr>
        <w:t xml:space="preserve">, </w:t>
      </w:r>
      <w:r w:rsidRPr="00DC7C86">
        <w:rPr>
          <w:lang w:val="en-ID"/>
        </w:rPr>
        <w:t>Cicadelidae</w:t>
      </w:r>
      <w:r>
        <w:rPr>
          <w:color w:val="000000"/>
          <w:lang w:val="en-ID"/>
        </w:rPr>
        <w:t xml:space="preserve">, </w:t>
      </w:r>
      <w:r w:rsidRPr="00DC7C86">
        <w:rPr>
          <w:lang w:val="en-ID"/>
        </w:rPr>
        <w:t>Culicidae</w:t>
      </w:r>
      <w:r>
        <w:rPr>
          <w:color w:val="000000"/>
          <w:lang w:val="en-ID"/>
        </w:rPr>
        <w:t>,</w:t>
      </w:r>
      <w:r w:rsidRPr="00AF21EA">
        <w:rPr>
          <w:lang w:val="en-ID"/>
        </w:rPr>
        <w:t xml:space="preserve"> </w:t>
      </w:r>
      <w:r w:rsidRPr="00DC7C86">
        <w:rPr>
          <w:lang w:val="en-ID"/>
        </w:rPr>
        <w:t>Apidoidea</w:t>
      </w:r>
      <w:r>
        <w:rPr>
          <w:color w:val="000000"/>
          <w:lang w:val="en-ID"/>
        </w:rPr>
        <w:t xml:space="preserve">, Ichnuemonidae, parasitoids, dan Droshophilidae. Spesies serangga yang paling banyak ditemukan adalah </w:t>
      </w:r>
      <w:r>
        <w:rPr>
          <w:i/>
          <w:iCs/>
          <w:color w:val="000000"/>
          <w:lang w:val="en-ID"/>
        </w:rPr>
        <w:t xml:space="preserve">Aides albopictus </w:t>
      </w:r>
      <w:r>
        <w:rPr>
          <w:color w:val="000000"/>
          <w:lang w:val="en-ID"/>
        </w:rPr>
        <w:t>dari famili culicidae pada warna lampu merah pukul 21.00 WIB berjumlah 2 ekor individu. Hasil penelitian tersebut dapat dilihat pada tabel 1 dibawah ini.</w:t>
      </w:r>
    </w:p>
    <w:p w14:paraId="45730C7F" w14:textId="77777777" w:rsidR="00625829" w:rsidRDefault="00625829" w:rsidP="00625829">
      <w:pPr>
        <w:tabs>
          <w:tab w:val="left" w:pos="426"/>
        </w:tabs>
        <w:spacing w:line="240" w:lineRule="auto"/>
        <w:jc w:val="both"/>
        <w:rPr>
          <w:b/>
        </w:rPr>
      </w:pPr>
    </w:p>
    <w:p w14:paraId="69B34E49" w14:textId="006F35E4" w:rsidR="000818E6" w:rsidRPr="00625829" w:rsidRDefault="000818E6" w:rsidP="00625829">
      <w:pPr>
        <w:tabs>
          <w:tab w:val="left" w:pos="426"/>
        </w:tabs>
        <w:spacing w:line="240" w:lineRule="auto"/>
        <w:jc w:val="both"/>
        <w:rPr>
          <w:color w:val="000000"/>
          <w:lang w:val="en-ID"/>
        </w:rPr>
      </w:pPr>
      <w:r w:rsidRPr="000818E6">
        <w:rPr>
          <w:b/>
        </w:rPr>
        <w:t>Tabel 1</w:t>
      </w:r>
      <w:r w:rsidRPr="000818E6">
        <w:t xml:space="preserve">. </w:t>
      </w:r>
      <w:r w:rsidRPr="007A6588">
        <w:t>Pengamatan</w:t>
      </w:r>
      <w:r w:rsidRPr="007A6588">
        <w:rPr>
          <w:spacing w:val="-1"/>
        </w:rPr>
        <w:t xml:space="preserve"> Light Trap di </w:t>
      </w:r>
      <w:r w:rsidRPr="007A6588">
        <w:t>Zona</w:t>
      </w:r>
      <w:r w:rsidRPr="007A6588">
        <w:rPr>
          <w:spacing w:val="-2"/>
        </w:rPr>
        <w:t xml:space="preserve"> </w:t>
      </w:r>
      <w:r>
        <w:rPr>
          <w:lang w:val="en-ID"/>
        </w:rPr>
        <w:t>Pesisir Lut Tawar</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701"/>
        <w:gridCol w:w="1134"/>
        <w:gridCol w:w="993"/>
        <w:gridCol w:w="992"/>
        <w:gridCol w:w="992"/>
        <w:gridCol w:w="992"/>
      </w:tblGrid>
      <w:tr w:rsidR="006724FC" w:rsidRPr="00DC7C86" w14:paraId="466C9C34" w14:textId="77777777" w:rsidTr="005C61CA">
        <w:tc>
          <w:tcPr>
            <w:tcW w:w="567" w:type="dxa"/>
            <w:vMerge w:val="restart"/>
            <w:tcBorders>
              <w:top w:val="single" w:sz="4" w:space="0" w:color="auto"/>
              <w:left w:val="nil"/>
              <w:bottom w:val="nil"/>
              <w:right w:val="nil"/>
            </w:tcBorders>
            <w:shd w:val="clear" w:color="auto" w:fill="auto"/>
            <w:vAlign w:val="center"/>
          </w:tcPr>
          <w:p w14:paraId="67B7E4D8" w14:textId="0C35CE4B" w:rsidR="000818E6" w:rsidRPr="006724FC" w:rsidRDefault="000818E6" w:rsidP="00625829">
            <w:pPr>
              <w:pStyle w:val="ListParagraph"/>
              <w:tabs>
                <w:tab w:val="left" w:pos="11905"/>
              </w:tabs>
              <w:spacing w:line="240" w:lineRule="auto"/>
              <w:ind w:left="0" w:hanging="2"/>
              <w:jc w:val="center"/>
              <w:rPr>
                <w:b/>
                <w:bCs/>
                <w:lang w:val="en-ID"/>
              </w:rPr>
            </w:pPr>
            <w:r w:rsidRPr="006724FC">
              <w:rPr>
                <w:b/>
                <w:bCs/>
                <w:lang w:val="en-ID"/>
              </w:rPr>
              <w:t>No</w:t>
            </w:r>
          </w:p>
        </w:tc>
        <w:tc>
          <w:tcPr>
            <w:tcW w:w="1701" w:type="dxa"/>
            <w:vMerge w:val="restart"/>
            <w:tcBorders>
              <w:top w:val="single" w:sz="4" w:space="0" w:color="auto"/>
              <w:left w:val="nil"/>
              <w:bottom w:val="nil"/>
              <w:right w:val="nil"/>
            </w:tcBorders>
            <w:shd w:val="clear" w:color="auto" w:fill="auto"/>
            <w:vAlign w:val="center"/>
          </w:tcPr>
          <w:p w14:paraId="14D333DF" w14:textId="77777777" w:rsidR="000818E6" w:rsidRPr="006724FC" w:rsidRDefault="000818E6" w:rsidP="00625829">
            <w:pPr>
              <w:pStyle w:val="ListParagraph"/>
              <w:tabs>
                <w:tab w:val="left" w:pos="11905"/>
              </w:tabs>
              <w:spacing w:line="240" w:lineRule="auto"/>
              <w:ind w:left="0" w:right="16" w:hanging="2"/>
              <w:jc w:val="center"/>
              <w:rPr>
                <w:b/>
                <w:bCs/>
                <w:lang w:val="en-ID"/>
              </w:rPr>
            </w:pPr>
            <w:r w:rsidRPr="006724FC">
              <w:rPr>
                <w:b/>
                <w:bCs/>
                <w:lang w:val="en-ID"/>
              </w:rPr>
              <w:t>Famili</w:t>
            </w:r>
          </w:p>
        </w:tc>
        <w:tc>
          <w:tcPr>
            <w:tcW w:w="2835" w:type="dxa"/>
            <w:gridSpan w:val="2"/>
            <w:tcBorders>
              <w:top w:val="single" w:sz="4" w:space="0" w:color="auto"/>
              <w:left w:val="nil"/>
              <w:bottom w:val="single" w:sz="4" w:space="0" w:color="auto"/>
              <w:right w:val="nil"/>
            </w:tcBorders>
            <w:shd w:val="clear" w:color="auto" w:fill="auto"/>
            <w:vAlign w:val="center"/>
          </w:tcPr>
          <w:p w14:paraId="0579C017" w14:textId="77777777" w:rsidR="000818E6" w:rsidRPr="006724FC" w:rsidRDefault="000818E6" w:rsidP="00625829">
            <w:pPr>
              <w:pStyle w:val="ListParagraph"/>
              <w:tabs>
                <w:tab w:val="left" w:pos="11905"/>
              </w:tabs>
              <w:spacing w:line="240" w:lineRule="auto"/>
              <w:ind w:left="0" w:hanging="2"/>
              <w:jc w:val="center"/>
              <w:rPr>
                <w:b/>
                <w:bCs/>
              </w:rPr>
            </w:pPr>
            <w:r w:rsidRPr="006724FC">
              <w:rPr>
                <w:b/>
                <w:bCs/>
                <w:lang w:val="en-ID"/>
              </w:rPr>
              <w:t>Spesies</w:t>
            </w:r>
          </w:p>
        </w:tc>
        <w:tc>
          <w:tcPr>
            <w:tcW w:w="3969" w:type="dxa"/>
            <w:gridSpan w:val="4"/>
            <w:tcBorders>
              <w:top w:val="single" w:sz="4" w:space="0" w:color="auto"/>
              <w:left w:val="nil"/>
              <w:bottom w:val="single" w:sz="4" w:space="0" w:color="auto"/>
              <w:right w:val="nil"/>
            </w:tcBorders>
            <w:shd w:val="clear" w:color="auto" w:fill="auto"/>
            <w:vAlign w:val="center"/>
          </w:tcPr>
          <w:p w14:paraId="2ACAF02C" w14:textId="77777777" w:rsidR="000818E6" w:rsidRPr="006724FC" w:rsidRDefault="000818E6" w:rsidP="00625829">
            <w:pPr>
              <w:pStyle w:val="ListParagraph"/>
              <w:tabs>
                <w:tab w:val="left" w:pos="11905"/>
              </w:tabs>
              <w:spacing w:line="240" w:lineRule="auto"/>
              <w:ind w:left="0" w:hanging="2"/>
              <w:jc w:val="center"/>
              <w:rPr>
                <w:b/>
                <w:bCs/>
              </w:rPr>
            </w:pPr>
            <w:r w:rsidRPr="006724FC">
              <w:rPr>
                <w:b/>
                <w:bCs/>
                <w:lang w:val="en-ID"/>
              </w:rPr>
              <w:t>Warna Lampu Light Trap</w:t>
            </w:r>
          </w:p>
        </w:tc>
      </w:tr>
      <w:tr w:rsidR="000C3C30" w:rsidRPr="00DC7C86" w14:paraId="5D2D98EB" w14:textId="77777777" w:rsidTr="005C61CA">
        <w:tc>
          <w:tcPr>
            <w:tcW w:w="567" w:type="dxa"/>
            <w:vMerge/>
            <w:tcBorders>
              <w:top w:val="nil"/>
              <w:left w:val="nil"/>
              <w:bottom w:val="single" w:sz="4" w:space="0" w:color="auto"/>
              <w:right w:val="nil"/>
            </w:tcBorders>
            <w:shd w:val="clear" w:color="auto" w:fill="auto"/>
          </w:tcPr>
          <w:p w14:paraId="4FB15706" w14:textId="77777777" w:rsidR="000818E6" w:rsidRPr="006724FC" w:rsidRDefault="000818E6" w:rsidP="00625829">
            <w:pPr>
              <w:pStyle w:val="ListParagraph"/>
              <w:tabs>
                <w:tab w:val="left" w:pos="11905"/>
              </w:tabs>
              <w:spacing w:line="240" w:lineRule="auto"/>
              <w:ind w:left="0" w:hanging="2"/>
              <w:rPr>
                <w:b/>
                <w:bCs/>
              </w:rPr>
            </w:pPr>
          </w:p>
        </w:tc>
        <w:tc>
          <w:tcPr>
            <w:tcW w:w="1701" w:type="dxa"/>
            <w:vMerge/>
            <w:tcBorders>
              <w:top w:val="nil"/>
              <w:left w:val="nil"/>
              <w:bottom w:val="single" w:sz="4" w:space="0" w:color="auto"/>
              <w:right w:val="nil"/>
            </w:tcBorders>
            <w:shd w:val="clear" w:color="auto" w:fill="auto"/>
          </w:tcPr>
          <w:p w14:paraId="61645CBE" w14:textId="77777777" w:rsidR="000818E6" w:rsidRPr="006724FC" w:rsidRDefault="000818E6" w:rsidP="00625829">
            <w:pPr>
              <w:pStyle w:val="ListParagraph"/>
              <w:tabs>
                <w:tab w:val="left" w:pos="11905"/>
              </w:tabs>
              <w:spacing w:line="240" w:lineRule="auto"/>
              <w:ind w:left="0" w:hanging="2"/>
              <w:rPr>
                <w:b/>
                <w:bCs/>
              </w:rPr>
            </w:pPr>
          </w:p>
        </w:tc>
        <w:tc>
          <w:tcPr>
            <w:tcW w:w="1701" w:type="dxa"/>
            <w:tcBorders>
              <w:top w:val="single" w:sz="4" w:space="0" w:color="auto"/>
              <w:left w:val="nil"/>
              <w:bottom w:val="single" w:sz="4" w:space="0" w:color="auto"/>
              <w:right w:val="nil"/>
            </w:tcBorders>
            <w:shd w:val="clear" w:color="auto" w:fill="auto"/>
            <w:vAlign w:val="center"/>
          </w:tcPr>
          <w:p w14:paraId="6246BD83" w14:textId="77777777" w:rsidR="000818E6" w:rsidRPr="006724FC" w:rsidRDefault="000818E6" w:rsidP="00625829">
            <w:pPr>
              <w:pStyle w:val="ListParagraph"/>
              <w:tabs>
                <w:tab w:val="left" w:pos="11905"/>
              </w:tabs>
              <w:spacing w:line="240" w:lineRule="auto"/>
              <w:ind w:left="0" w:hanging="2"/>
              <w:jc w:val="center"/>
              <w:rPr>
                <w:b/>
                <w:bCs/>
                <w:lang w:val="en-ID"/>
              </w:rPr>
            </w:pPr>
            <w:r w:rsidRPr="006724FC">
              <w:rPr>
                <w:b/>
                <w:bCs/>
                <w:lang w:val="en-ID"/>
              </w:rPr>
              <w:t>Nama Ilmiah</w:t>
            </w:r>
          </w:p>
        </w:tc>
        <w:tc>
          <w:tcPr>
            <w:tcW w:w="1134" w:type="dxa"/>
            <w:tcBorders>
              <w:top w:val="single" w:sz="4" w:space="0" w:color="auto"/>
              <w:left w:val="nil"/>
              <w:bottom w:val="single" w:sz="4" w:space="0" w:color="auto"/>
              <w:right w:val="nil"/>
            </w:tcBorders>
            <w:shd w:val="clear" w:color="auto" w:fill="auto"/>
            <w:vAlign w:val="center"/>
          </w:tcPr>
          <w:p w14:paraId="4EE13849" w14:textId="77777777" w:rsidR="000818E6" w:rsidRPr="006724FC" w:rsidRDefault="000818E6" w:rsidP="00625829">
            <w:pPr>
              <w:pStyle w:val="ListParagraph"/>
              <w:tabs>
                <w:tab w:val="left" w:pos="11905"/>
              </w:tabs>
              <w:spacing w:line="240" w:lineRule="auto"/>
              <w:ind w:left="0" w:hanging="2"/>
              <w:jc w:val="center"/>
              <w:rPr>
                <w:b/>
                <w:bCs/>
                <w:lang w:val="en-ID"/>
              </w:rPr>
            </w:pPr>
            <w:r w:rsidRPr="006724FC">
              <w:rPr>
                <w:b/>
                <w:bCs/>
                <w:lang w:val="en-ID"/>
              </w:rPr>
              <w:t>Nama Lokal</w:t>
            </w:r>
          </w:p>
        </w:tc>
        <w:tc>
          <w:tcPr>
            <w:tcW w:w="993" w:type="dxa"/>
            <w:tcBorders>
              <w:top w:val="single" w:sz="4" w:space="0" w:color="auto"/>
              <w:left w:val="nil"/>
              <w:bottom w:val="single" w:sz="4" w:space="0" w:color="auto"/>
              <w:right w:val="nil"/>
            </w:tcBorders>
            <w:shd w:val="clear" w:color="auto" w:fill="auto"/>
            <w:vAlign w:val="center"/>
          </w:tcPr>
          <w:p w14:paraId="31391F5D" w14:textId="77777777" w:rsidR="000818E6" w:rsidRPr="006724FC" w:rsidRDefault="000818E6" w:rsidP="00625829">
            <w:pPr>
              <w:pStyle w:val="ListParagraph"/>
              <w:tabs>
                <w:tab w:val="left" w:pos="11905"/>
              </w:tabs>
              <w:spacing w:line="240" w:lineRule="auto"/>
              <w:ind w:left="0" w:hanging="2"/>
              <w:jc w:val="center"/>
              <w:rPr>
                <w:b/>
                <w:bCs/>
                <w:lang w:val="en-ID"/>
              </w:rPr>
            </w:pPr>
            <w:r w:rsidRPr="006724FC">
              <w:rPr>
                <w:b/>
                <w:bCs/>
                <w:lang w:val="en-ID"/>
              </w:rPr>
              <w:t>Merah (21.00)</w:t>
            </w:r>
          </w:p>
        </w:tc>
        <w:tc>
          <w:tcPr>
            <w:tcW w:w="992" w:type="dxa"/>
            <w:tcBorders>
              <w:top w:val="single" w:sz="4" w:space="0" w:color="auto"/>
              <w:left w:val="nil"/>
              <w:bottom w:val="single" w:sz="4" w:space="0" w:color="auto"/>
              <w:right w:val="nil"/>
            </w:tcBorders>
            <w:shd w:val="clear" w:color="auto" w:fill="auto"/>
            <w:vAlign w:val="center"/>
          </w:tcPr>
          <w:p w14:paraId="7774FA44" w14:textId="77777777" w:rsidR="000818E6" w:rsidRPr="006724FC" w:rsidRDefault="000818E6" w:rsidP="00625829">
            <w:pPr>
              <w:pStyle w:val="ListParagraph"/>
              <w:tabs>
                <w:tab w:val="left" w:pos="11905"/>
              </w:tabs>
              <w:spacing w:line="240" w:lineRule="auto"/>
              <w:ind w:left="0" w:hanging="2"/>
              <w:jc w:val="center"/>
              <w:rPr>
                <w:b/>
                <w:bCs/>
                <w:lang w:val="en-ID"/>
              </w:rPr>
            </w:pPr>
            <w:r w:rsidRPr="006724FC">
              <w:rPr>
                <w:b/>
                <w:bCs/>
                <w:lang w:val="en-ID"/>
              </w:rPr>
              <w:t>Biru (01.00)</w:t>
            </w:r>
          </w:p>
        </w:tc>
        <w:tc>
          <w:tcPr>
            <w:tcW w:w="992" w:type="dxa"/>
            <w:tcBorders>
              <w:top w:val="single" w:sz="4" w:space="0" w:color="auto"/>
              <w:left w:val="nil"/>
              <w:bottom w:val="single" w:sz="4" w:space="0" w:color="auto"/>
              <w:right w:val="nil"/>
            </w:tcBorders>
            <w:shd w:val="clear" w:color="auto" w:fill="auto"/>
            <w:vAlign w:val="center"/>
          </w:tcPr>
          <w:p w14:paraId="5DB1E77B" w14:textId="77777777" w:rsidR="000818E6" w:rsidRPr="006724FC" w:rsidRDefault="000818E6" w:rsidP="00625829">
            <w:pPr>
              <w:pStyle w:val="ListParagraph"/>
              <w:tabs>
                <w:tab w:val="left" w:pos="11905"/>
              </w:tabs>
              <w:spacing w:line="240" w:lineRule="auto"/>
              <w:ind w:left="0" w:hanging="2"/>
              <w:jc w:val="center"/>
              <w:rPr>
                <w:b/>
                <w:bCs/>
                <w:lang w:val="en-ID"/>
              </w:rPr>
            </w:pPr>
            <w:r w:rsidRPr="006724FC">
              <w:rPr>
                <w:b/>
                <w:bCs/>
                <w:lang w:val="en-ID"/>
              </w:rPr>
              <w:t>Putih (03.00)</w:t>
            </w:r>
          </w:p>
        </w:tc>
        <w:tc>
          <w:tcPr>
            <w:tcW w:w="992" w:type="dxa"/>
            <w:tcBorders>
              <w:top w:val="single" w:sz="4" w:space="0" w:color="auto"/>
              <w:left w:val="nil"/>
              <w:bottom w:val="single" w:sz="4" w:space="0" w:color="auto"/>
              <w:right w:val="nil"/>
            </w:tcBorders>
            <w:shd w:val="clear" w:color="auto" w:fill="auto"/>
            <w:vAlign w:val="center"/>
          </w:tcPr>
          <w:p w14:paraId="0D0A3F5D" w14:textId="77777777" w:rsidR="000818E6" w:rsidRPr="006724FC" w:rsidRDefault="000818E6" w:rsidP="00625829">
            <w:pPr>
              <w:pStyle w:val="ListParagraph"/>
              <w:tabs>
                <w:tab w:val="left" w:pos="11905"/>
              </w:tabs>
              <w:spacing w:line="240" w:lineRule="auto"/>
              <w:ind w:left="0" w:hanging="2"/>
              <w:jc w:val="center"/>
              <w:rPr>
                <w:b/>
                <w:bCs/>
                <w:lang w:val="en-ID"/>
              </w:rPr>
            </w:pPr>
            <w:r w:rsidRPr="006724FC">
              <w:rPr>
                <w:b/>
                <w:bCs/>
                <w:lang w:val="en-ID"/>
              </w:rPr>
              <w:t>Kuning (05.00)</w:t>
            </w:r>
          </w:p>
        </w:tc>
      </w:tr>
      <w:tr w:rsidR="000C3C30" w:rsidRPr="00DC7C86" w14:paraId="77FB8DC4" w14:textId="77777777" w:rsidTr="005C61CA">
        <w:trPr>
          <w:trHeight w:val="390"/>
        </w:trPr>
        <w:tc>
          <w:tcPr>
            <w:tcW w:w="567" w:type="dxa"/>
            <w:tcBorders>
              <w:top w:val="single" w:sz="4" w:space="0" w:color="auto"/>
              <w:left w:val="nil"/>
              <w:bottom w:val="single" w:sz="4" w:space="0" w:color="auto"/>
              <w:right w:val="nil"/>
            </w:tcBorders>
            <w:shd w:val="clear" w:color="auto" w:fill="auto"/>
            <w:vAlign w:val="center"/>
          </w:tcPr>
          <w:p w14:paraId="395049CF"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1.</w:t>
            </w:r>
          </w:p>
        </w:tc>
        <w:tc>
          <w:tcPr>
            <w:tcW w:w="1701" w:type="dxa"/>
            <w:tcBorders>
              <w:top w:val="single" w:sz="4" w:space="0" w:color="auto"/>
              <w:left w:val="nil"/>
              <w:bottom w:val="single" w:sz="4" w:space="0" w:color="auto"/>
              <w:right w:val="nil"/>
            </w:tcBorders>
            <w:shd w:val="clear" w:color="auto" w:fill="auto"/>
            <w:vAlign w:val="center"/>
          </w:tcPr>
          <w:p w14:paraId="582C6D41" w14:textId="77777777" w:rsidR="000818E6" w:rsidRPr="006724FC" w:rsidRDefault="000818E6" w:rsidP="00625829">
            <w:pPr>
              <w:pStyle w:val="ListParagraph"/>
              <w:tabs>
                <w:tab w:val="left" w:pos="11905"/>
              </w:tabs>
              <w:spacing w:line="240" w:lineRule="auto"/>
              <w:ind w:left="0" w:hanging="2"/>
              <w:rPr>
                <w:lang w:val="en-ID"/>
              </w:rPr>
            </w:pPr>
            <w:r w:rsidRPr="006724FC">
              <w:rPr>
                <w:lang w:val="en-ID"/>
              </w:rPr>
              <w:t>Tachinidae</w:t>
            </w:r>
          </w:p>
        </w:tc>
        <w:tc>
          <w:tcPr>
            <w:tcW w:w="1701" w:type="dxa"/>
            <w:tcBorders>
              <w:top w:val="single" w:sz="4" w:space="0" w:color="auto"/>
              <w:left w:val="nil"/>
              <w:bottom w:val="single" w:sz="4" w:space="0" w:color="auto"/>
              <w:right w:val="nil"/>
            </w:tcBorders>
            <w:shd w:val="clear" w:color="auto" w:fill="auto"/>
          </w:tcPr>
          <w:p w14:paraId="3B683566" w14:textId="77777777" w:rsidR="000818E6" w:rsidRPr="006724FC" w:rsidRDefault="000818E6" w:rsidP="00625829">
            <w:pPr>
              <w:pStyle w:val="ListParagraph"/>
              <w:tabs>
                <w:tab w:val="left" w:pos="11905"/>
              </w:tabs>
              <w:spacing w:line="240" w:lineRule="auto"/>
              <w:ind w:left="0" w:hanging="2"/>
              <w:rPr>
                <w:i/>
                <w:iCs/>
                <w:lang w:val="en-ID"/>
              </w:rPr>
            </w:pPr>
            <w:r w:rsidRPr="006724FC">
              <w:rPr>
                <w:i/>
                <w:iCs/>
                <w:lang w:val="en-ID"/>
              </w:rPr>
              <w:t>Thacina praeceps</w:t>
            </w:r>
          </w:p>
        </w:tc>
        <w:tc>
          <w:tcPr>
            <w:tcW w:w="1134" w:type="dxa"/>
            <w:tcBorders>
              <w:top w:val="single" w:sz="4" w:space="0" w:color="auto"/>
              <w:left w:val="nil"/>
              <w:bottom w:val="single" w:sz="4" w:space="0" w:color="auto"/>
              <w:right w:val="nil"/>
            </w:tcBorders>
            <w:shd w:val="clear" w:color="auto" w:fill="auto"/>
            <w:vAlign w:val="center"/>
          </w:tcPr>
          <w:p w14:paraId="27D55B47"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c>
          <w:tcPr>
            <w:tcW w:w="993" w:type="dxa"/>
            <w:tcBorders>
              <w:top w:val="single" w:sz="4" w:space="0" w:color="auto"/>
              <w:left w:val="nil"/>
              <w:bottom w:val="single" w:sz="4" w:space="0" w:color="auto"/>
              <w:right w:val="nil"/>
            </w:tcBorders>
            <w:shd w:val="clear" w:color="auto" w:fill="auto"/>
            <w:vAlign w:val="center"/>
          </w:tcPr>
          <w:p w14:paraId="3F1B88BC"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c>
          <w:tcPr>
            <w:tcW w:w="992" w:type="dxa"/>
            <w:tcBorders>
              <w:top w:val="single" w:sz="4" w:space="0" w:color="auto"/>
              <w:left w:val="nil"/>
              <w:bottom w:val="single" w:sz="4" w:space="0" w:color="auto"/>
              <w:right w:val="nil"/>
            </w:tcBorders>
            <w:shd w:val="clear" w:color="auto" w:fill="auto"/>
            <w:vAlign w:val="center"/>
          </w:tcPr>
          <w:p w14:paraId="1E597B40"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c>
          <w:tcPr>
            <w:tcW w:w="992" w:type="dxa"/>
            <w:tcBorders>
              <w:top w:val="single" w:sz="4" w:space="0" w:color="auto"/>
              <w:left w:val="nil"/>
              <w:bottom w:val="single" w:sz="4" w:space="0" w:color="auto"/>
              <w:right w:val="nil"/>
            </w:tcBorders>
            <w:shd w:val="clear" w:color="auto" w:fill="auto"/>
            <w:vAlign w:val="center"/>
          </w:tcPr>
          <w:p w14:paraId="69DA0FC1"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1</w:t>
            </w:r>
          </w:p>
        </w:tc>
        <w:tc>
          <w:tcPr>
            <w:tcW w:w="992" w:type="dxa"/>
            <w:tcBorders>
              <w:top w:val="single" w:sz="4" w:space="0" w:color="auto"/>
              <w:left w:val="nil"/>
              <w:bottom w:val="single" w:sz="4" w:space="0" w:color="auto"/>
              <w:right w:val="nil"/>
            </w:tcBorders>
            <w:shd w:val="clear" w:color="auto" w:fill="auto"/>
            <w:vAlign w:val="center"/>
          </w:tcPr>
          <w:p w14:paraId="6D9B4038"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r>
      <w:tr w:rsidR="000C3C30" w:rsidRPr="00DC7C86" w14:paraId="29BF669A" w14:textId="77777777" w:rsidTr="005C61CA">
        <w:tc>
          <w:tcPr>
            <w:tcW w:w="567" w:type="dxa"/>
            <w:vMerge w:val="restart"/>
            <w:tcBorders>
              <w:top w:val="single" w:sz="4" w:space="0" w:color="auto"/>
              <w:left w:val="nil"/>
              <w:bottom w:val="nil"/>
              <w:right w:val="nil"/>
            </w:tcBorders>
            <w:shd w:val="clear" w:color="auto" w:fill="auto"/>
            <w:vAlign w:val="center"/>
          </w:tcPr>
          <w:p w14:paraId="087A87ED"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2.</w:t>
            </w:r>
          </w:p>
        </w:tc>
        <w:tc>
          <w:tcPr>
            <w:tcW w:w="1701" w:type="dxa"/>
            <w:vMerge w:val="restart"/>
            <w:tcBorders>
              <w:top w:val="single" w:sz="4" w:space="0" w:color="auto"/>
              <w:left w:val="nil"/>
              <w:bottom w:val="nil"/>
              <w:right w:val="nil"/>
            </w:tcBorders>
            <w:shd w:val="clear" w:color="auto" w:fill="auto"/>
            <w:vAlign w:val="center"/>
          </w:tcPr>
          <w:p w14:paraId="5FBD3BFA" w14:textId="77777777" w:rsidR="000818E6" w:rsidRPr="006724FC" w:rsidRDefault="000818E6" w:rsidP="00625829">
            <w:pPr>
              <w:pStyle w:val="ListParagraph"/>
              <w:tabs>
                <w:tab w:val="left" w:pos="11905"/>
              </w:tabs>
              <w:spacing w:line="240" w:lineRule="auto"/>
              <w:ind w:left="0" w:hanging="2"/>
              <w:rPr>
                <w:lang w:val="en-ID"/>
              </w:rPr>
            </w:pPr>
            <w:r w:rsidRPr="006724FC">
              <w:rPr>
                <w:lang w:val="en-ID"/>
              </w:rPr>
              <w:t>Formicidae</w:t>
            </w:r>
          </w:p>
        </w:tc>
        <w:tc>
          <w:tcPr>
            <w:tcW w:w="1701" w:type="dxa"/>
            <w:tcBorders>
              <w:top w:val="single" w:sz="4" w:space="0" w:color="auto"/>
              <w:left w:val="nil"/>
              <w:bottom w:val="single" w:sz="4" w:space="0" w:color="auto"/>
              <w:right w:val="nil"/>
            </w:tcBorders>
            <w:shd w:val="clear" w:color="auto" w:fill="auto"/>
          </w:tcPr>
          <w:p w14:paraId="79B2DE74" w14:textId="77777777" w:rsidR="000818E6" w:rsidRPr="006724FC" w:rsidRDefault="000818E6" w:rsidP="00625829">
            <w:pPr>
              <w:pStyle w:val="ListParagraph"/>
              <w:tabs>
                <w:tab w:val="left" w:pos="11905"/>
              </w:tabs>
              <w:spacing w:line="240" w:lineRule="auto"/>
              <w:ind w:left="0" w:hanging="2"/>
              <w:rPr>
                <w:i/>
                <w:iCs/>
                <w:lang w:val="en-ID"/>
              </w:rPr>
            </w:pPr>
            <w:r w:rsidRPr="006724FC">
              <w:rPr>
                <w:i/>
                <w:iCs/>
                <w:lang w:val="en-ID"/>
              </w:rPr>
              <w:t>Mesor barbarous</w:t>
            </w:r>
          </w:p>
        </w:tc>
        <w:tc>
          <w:tcPr>
            <w:tcW w:w="1134" w:type="dxa"/>
            <w:tcBorders>
              <w:top w:val="single" w:sz="4" w:space="0" w:color="auto"/>
              <w:left w:val="nil"/>
              <w:bottom w:val="single" w:sz="4" w:space="0" w:color="auto"/>
              <w:right w:val="nil"/>
            </w:tcBorders>
            <w:shd w:val="clear" w:color="auto" w:fill="auto"/>
            <w:vAlign w:val="center"/>
          </w:tcPr>
          <w:p w14:paraId="5E0CF2E9" w14:textId="77777777" w:rsidR="000818E6" w:rsidRPr="006724FC" w:rsidRDefault="000818E6" w:rsidP="00625829">
            <w:pPr>
              <w:pStyle w:val="ListParagraph"/>
              <w:tabs>
                <w:tab w:val="left" w:pos="11905"/>
              </w:tabs>
              <w:spacing w:line="240" w:lineRule="auto"/>
              <w:ind w:left="0" w:hanging="2"/>
              <w:rPr>
                <w:lang w:val="en-ID"/>
              </w:rPr>
            </w:pPr>
            <w:r w:rsidRPr="006724FC">
              <w:rPr>
                <w:lang w:val="en-ID"/>
              </w:rPr>
              <w:t>Semut Hitam</w:t>
            </w:r>
          </w:p>
        </w:tc>
        <w:tc>
          <w:tcPr>
            <w:tcW w:w="993" w:type="dxa"/>
            <w:tcBorders>
              <w:top w:val="single" w:sz="4" w:space="0" w:color="auto"/>
              <w:left w:val="nil"/>
              <w:bottom w:val="single" w:sz="4" w:space="0" w:color="auto"/>
              <w:right w:val="nil"/>
            </w:tcBorders>
            <w:shd w:val="clear" w:color="auto" w:fill="auto"/>
            <w:vAlign w:val="center"/>
          </w:tcPr>
          <w:p w14:paraId="31CFCEB4"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c>
          <w:tcPr>
            <w:tcW w:w="992" w:type="dxa"/>
            <w:tcBorders>
              <w:top w:val="single" w:sz="4" w:space="0" w:color="auto"/>
              <w:left w:val="nil"/>
              <w:bottom w:val="single" w:sz="4" w:space="0" w:color="auto"/>
              <w:right w:val="nil"/>
            </w:tcBorders>
            <w:shd w:val="clear" w:color="auto" w:fill="auto"/>
            <w:vAlign w:val="center"/>
          </w:tcPr>
          <w:p w14:paraId="0C39A51D"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c>
          <w:tcPr>
            <w:tcW w:w="992" w:type="dxa"/>
            <w:tcBorders>
              <w:top w:val="single" w:sz="4" w:space="0" w:color="auto"/>
              <w:left w:val="nil"/>
              <w:bottom w:val="single" w:sz="4" w:space="0" w:color="auto"/>
              <w:right w:val="nil"/>
            </w:tcBorders>
            <w:shd w:val="clear" w:color="auto" w:fill="auto"/>
            <w:vAlign w:val="center"/>
          </w:tcPr>
          <w:p w14:paraId="1A7FF539"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1</w:t>
            </w:r>
          </w:p>
        </w:tc>
        <w:tc>
          <w:tcPr>
            <w:tcW w:w="992" w:type="dxa"/>
            <w:tcBorders>
              <w:top w:val="single" w:sz="4" w:space="0" w:color="auto"/>
              <w:left w:val="nil"/>
              <w:bottom w:val="single" w:sz="4" w:space="0" w:color="auto"/>
              <w:right w:val="nil"/>
            </w:tcBorders>
            <w:shd w:val="clear" w:color="auto" w:fill="auto"/>
            <w:vAlign w:val="center"/>
          </w:tcPr>
          <w:p w14:paraId="39EF3B36"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1</w:t>
            </w:r>
          </w:p>
        </w:tc>
      </w:tr>
      <w:tr w:rsidR="000C3C30" w:rsidRPr="00DC7C86" w14:paraId="48D0EA9A" w14:textId="77777777" w:rsidTr="005C61CA">
        <w:tc>
          <w:tcPr>
            <w:tcW w:w="567" w:type="dxa"/>
            <w:vMerge/>
            <w:tcBorders>
              <w:top w:val="nil"/>
              <w:left w:val="nil"/>
              <w:bottom w:val="nil"/>
              <w:right w:val="nil"/>
            </w:tcBorders>
            <w:shd w:val="clear" w:color="auto" w:fill="auto"/>
            <w:vAlign w:val="center"/>
          </w:tcPr>
          <w:p w14:paraId="2ECFEF93" w14:textId="77777777" w:rsidR="000818E6" w:rsidRPr="006724FC" w:rsidRDefault="000818E6" w:rsidP="00625829">
            <w:pPr>
              <w:pStyle w:val="ListParagraph"/>
              <w:tabs>
                <w:tab w:val="left" w:pos="11905"/>
              </w:tabs>
              <w:spacing w:line="240" w:lineRule="auto"/>
              <w:ind w:left="0" w:hanging="2"/>
              <w:jc w:val="center"/>
            </w:pPr>
          </w:p>
        </w:tc>
        <w:tc>
          <w:tcPr>
            <w:tcW w:w="1701" w:type="dxa"/>
            <w:vMerge/>
            <w:tcBorders>
              <w:top w:val="nil"/>
              <w:left w:val="nil"/>
              <w:bottom w:val="nil"/>
              <w:right w:val="nil"/>
            </w:tcBorders>
            <w:shd w:val="clear" w:color="auto" w:fill="auto"/>
            <w:vAlign w:val="center"/>
          </w:tcPr>
          <w:p w14:paraId="7A2694C5" w14:textId="77777777" w:rsidR="000818E6" w:rsidRPr="006724FC" w:rsidRDefault="000818E6" w:rsidP="00625829">
            <w:pPr>
              <w:pStyle w:val="ListParagraph"/>
              <w:tabs>
                <w:tab w:val="left" w:pos="11905"/>
              </w:tabs>
              <w:spacing w:line="240" w:lineRule="auto"/>
              <w:ind w:left="0" w:hanging="2"/>
            </w:pPr>
          </w:p>
        </w:tc>
        <w:tc>
          <w:tcPr>
            <w:tcW w:w="1701" w:type="dxa"/>
            <w:tcBorders>
              <w:top w:val="single" w:sz="4" w:space="0" w:color="auto"/>
              <w:left w:val="nil"/>
              <w:bottom w:val="single" w:sz="4" w:space="0" w:color="auto"/>
              <w:right w:val="nil"/>
            </w:tcBorders>
            <w:shd w:val="clear" w:color="auto" w:fill="auto"/>
          </w:tcPr>
          <w:p w14:paraId="35263683" w14:textId="77777777" w:rsidR="000818E6" w:rsidRPr="006724FC" w:rsidRDefault="000818E6" w:rsidP="00625829">
            <w:pPr>
              <w:pStyle w:val="ListParagraph"/>
              <w:tabs>
                <w:tab w:val="left" w:pos="11905"/>
              </w:tabs>
              <w:spacing w:line="240" w:lineRule="auto"/>
              <w:ind w:left="0" w:hanging="2"/>
              <w:rPr>
                <w:i/>
                <w:iCs/>
                <w:lang w:val="en-ID"/>
              </w:rPr>
            </w:pPr>
            <w:r w:rsidRPr="006724FC">
              <w:rPr>
                <w:i/>
                <w:iCs/>
                <w:lang w:val="en-ID"/>
              </w:rPr>
              <w:t xml:space="preserve">Apaenogaster </w:t>
            </w:r>
            <w:r w:rsidRPr="006724FC">
              <w:rPr>
                <w:i/>
                <w:iCs/>
                <w:lang w:val="en-ID"/>
              </w:rPr>
              <w:lastRenderedPageBreak/>
              <w:t>sardoa</w:t>
            </w:r>
          </w:p>
        </w:tc>
        <w:tc>
          <w:tcPr>
            <w:tcW w:w="1134" w:type="dxa"/>
            <w:tcBorders>
              <w:top w:val="single" w:sz="4" w:space="0" w:color="auto"/>
              <w:left w:val="nil"/>
              <w:bottom w:val="single" w:sz="4" w:space="0" w:color="auto"/>
              <w:right w:val="nil"/>
            </w:tcBorders>
            <w:shd w:val="clear" w:color="auto" w:fill="auto"/>
            <w:vAlign w:val="center"/>
          </w:tcPr>
          <w:p w14:paraId="16061DA1"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lastRenderedPageBreak/>
              <w:t>-</w:t>
            </w:r>
          </w:p>
        </w:tc>
        <w:tc>
          <w:tcPr>
            <w:tcW w:w="993" w:type="dxa"/>
            <w:tcBorders>
              <w:top w:val="single" w:sz="4" w:space="0" w:color="auto"/>
              <w:left w:val="nil"/>
              <w:bottom w:val="single" w:sz="4" w:space="0" w:color="auto"/>
              <w:right w:val="nil"/>
            </w:tcBorders>
            <w:shd w:val="clear" w:color="auto" w:fill="auto"/>
            <w:vAlign w:val="center"/>
          </w:tcPr>
          <w:p w14:paraId="03AB5B65"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c>
          <w:tcPr>
            <w:tcW w:w="992" w:type="dxa"/>
            <w:tcBorders>
              <w:top w:val="single" w:sz="4" w:space="0" w:color="auto"/>
              <w:left w:val="nil"/>
              <w:bottom w:val="single" w:sz="4" w:space="0" w:color="auto"/>
              <w:right w:val="nil"/>
            </w:tcBorders>
            <w:shd w:val="clear" w:color="auto" w:fill="auto"/>
            <w:vAlign w:val="center"/>
          </w:tcPr>
          <w:p w14:paraId="5FDDE41E"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1</w:t>
            </w:r>
          </w:p>
        </w:tc>
        <w:tc>
          <w:tcPr>
            <w:tcW w:w="992" w:type="dxa"/>
            <w:tcBorders>
              <w:top w:val="single" w:sz="4" w:space="0" w:color="auto"/>
              <w:left w:val="nil"/>
              <w:bottom w:val="single" w:sz="4" w:space="0" w:color="auto"/>
              <w:right w:val="nil"/>
            </w:tcBorders>
            <w:shd w:val="clear" w:color="auto" w:fill="auto"/>
            <w:vAlign w:val="center"/>
          </w:tcPr>
          <w:p w14:paraId="5E85361A"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c>
          <w:tcPr>
            <w:tcW w:w="992" w:type="dxa"/>
            <w:tcBorders>
              <w:top w:val="single" w:sz="4" w:space="0" w:color="auto"/>
              <w:left w:val="nil"/>
              <w:bottom w:val="single" w:sz="4" w:space="0" w:color="auto"/>
              <w:right w:val="nil"/>
            </w:tcBorders>
            <w:shd w:val="clear" w:color="auto" w:fill="auto"/>
            <w:vAlign w:val="center"/>
          </w:tcPr>
          <w:p w14:paraId="3779702B"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r>
      <w:tr w:rsidR="000C3C30" w:rsidRPr="00DC7C86" w14:paraId="63A8F8D8" w14:textId="77777777" w:rsidTr="005C61CA">
        <w:tc>
          <w:tcPr>
            <w:tcW w:w="567" w:type="dxa"/>
            <w:vMerge/>
            <w:tcBorders>
              <w:top w:val="nil"/>
              <w:left w:val="nil"/>
              <w:bottom w:val="nil"/>
              <w:right w:val="nil"/>
            </w:tcBorders>
            <w:shd w:val="clear" w:color="auto" w:fill="auto"/>
            <w:vAlign w:val="center"/>
          </w:tcPr>
          <w:p w14:paraId="11C4ECA4" w14:textId="77777777" w:rsidR="000818E6" w:rsidRPr="006724FC" w:rsidRDefault="000818E6" w:rsidP="00625829">
            <w:pPr>
              <w:pStyle w:val="ListParagraph"/>
              <w:tabs>
                <w:tab w:val="left" w:pos="11905"/>
              </w:tabs>
              <w:spacing w:line="240" w:lineRule="auto"/>
              <w:ind w:left="0" w:hanging="2"/>
              <w:jc w:val="center"/>
            </w:pPr>
          </w:p>
        </w:tc>
        <w:tc>
          <w:tcPr>
            <w:tcW w:w="1701" w:type="dxa"/>
            <w:vMerge/>
            <w:tcBorders>
              <w:top w:val="nil"/>
              <w:left w:val="nil"/>
              <w:bottom w:val="nil"/>
              <w:right w:val="nil"/>
            </w:tcBorders>
            <w:shd w:val="clear" w:color="auto" w:fill="auto"/>
            <w:vAlign w:val="center"/>
          </w:tcPr>
          <w:p w14:paraId="4AB7091F" w14:textId="77777777" w:rsidR="000818E6" w:rsidRPr="006724FC" w:rsidRDefault="000818E6" w:rsidP="00625829">
            <w:pPr>
              <w:pStyle w:val="ListParagraph"/>
              <w:tabs>
                <w:tab w:val="left" w:pos="11905"/>
              </w:tabs>
              <w:spacing w:line="240" w:lineRule="auto"/>
              <w:ind w:left="0" w:hanging="2"/>
            </w:pPr>
          </w:p>
        </w:tc>
        <w:tc>
          <w:tcPr>
            <w:tcW w:w="1701" w:type="dxa"/>
            <w:tcBorders>
              <w:top w:val="single" w:sz="4" w:space="0" w:color="auto"/>
              <w:left w:val="nil"/>
              <w:bottom w:val="single" w:sz="4" w:space="0" w:color="auto"/>
              <w:right w:val="nil"/>
            </w:tcBorders>
            <w:shd w:val="clear" w:color="auto" w:fill="auto"/>
          </w:tcPr>
          <w:p w14:paraId="6AE5D748" w14:textId="77777777" w:rsidR="000818E6" w:rsidRPr="006724FC" w:rsidRDefault="000818E6" w:rsidP="00625829">
            <w:pPr>
              <w:pStyle w:val="ListParagraph"/>
              <w:tabs>
                <w:tab w:val="left" w:pos="11905"/>
              </w:tabs>
              <w:spacing w:line="240" w:lineRule="auto"/>
              <w:ind w:left="0" w:hanging="2"/>
              <w:rPr>
                <w:i/>
                <w:iCs/>
                <w:lang w:val="en-ID"/>
              </w:rPr>
            </w:pPr>
            <w:r w:rsidRPr="006724FC">
              <w:rPr>
                <w:i/>
                <w:iCs/>
                <w:lang w:val="en-ID"/>
              </w:rPr>
              <w:t>Monomorium pharaonis</w:t>
            </w:r>
          </w:p>
        </w:tc>
        <w:tc>
          <w:tcPr>
            <w:tcW w:w="1134" w:type="dxa"/>
            <w:tcBorders>
              <w:top w:val="single" w:sz="4" w:space="0" w:color="auto"/>
              <w:left w:val="nil"/>
              <w:bottom w:val="single" w:sz="4" w:space="0" w:color="auto"/>
              <w:right w:val="nil"/>
            </w:tcBorders>
            <w:shd w:val="clear" w:color="auto" w:fill="auto"/>
            <w:vAlign w:val="center"/>
          </w:tcPr>
          <w:p w14:paraId="0E80CA03" w14:textId="77777777" w:rsidR="000818E6" w:rsidRPr="006724FC" w:rsidRDefault="000818E6" w:rsidP="00625829">
            <w:pPr>
              <w:pStyle w:val="ListParagraph"/>
              <w:tabs>
                <w:tab w:val="left" w:pos="11905"/>
              </w:tabs>
              <w:spacing w:line="240" w:lineRule="auto"/>
              <w:ind w:left="0" w:hanging="2"/>
              <w:rPr>
                <w:lang w:val="en-ID"/>
              </w:rPr>
            </w:pPr>
            <w:r w:rsidRPr="006724FC">
              <w:rPr>
                <w:lang w:val="en-ID"/>
              </w:rPr>
              <w:t>Semut Firaun</w:t>
            </w:r>
          </w:p>
        </w:tc>
        <w:tc>
          <w:tcPr>
            <w:tcW w:w="993" w:type="dxa"/>
            <w:tcBorders>
              <w:top w:val="single" w:sz="4" w:space="0" w:color="auto"/>
              <w:left w:val="nil"/>
              <w:bottom w:val="single" w:sz="4" w:space="0" w:color="auto"/>
              <w:right w:val="nil"/>
            </w:tcBorders>
            <w:shd w:val="clear" w:color="auto" w:fill="auto"/>
            <w:vAlign w:val="center"/>
          </w:tcPr>
          <w:p w14:paraId="7DD29B72"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c>
          <w:tcPr>
            <w:tcW w:w="992" w:type="dxa"/>
            <w:tcBorders>
              <w:top w:val="single" w:sz="4" w:space="0" w:color="auto"/>
              <w:left w:val="nil"/>
              <w:bottom w:val="single" w:sz="4" w:space="0" w:color="auto"/>
              <w:right w:val="nil"/>
            </w:tcBorders>
            <w:shd w:val="clear" w:color="auto" w:fill="auto"/>
            <w:vAlign w:val="center"/>
          </w:tcPr>
          <w:p w14:paraId="13A253C3"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c>
          <w:tcPr>
            <w:tcW w:w="992" w:type="dxa"/>
            <w:tcBorders>
              <w:top w:val="single" w:sz="4" w:space="0" w:color="auto"/>
              <w:left w:val="nil"/>
              <w:bottom w:val="single" w:sz="4" w:space="0" w:color="auto"/>
              <w:right w:val="nil"/>
            </w:tcBorders>
            <w:shd w:val="clear" w:color="auto" w:fill="auto"/>
            <w:vAlign w:val="center"/>
          </w:tcPr>
          <w:p w14:paraId="55741051"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c>
          <w:tcPr>
            <w:tcW w:w="992" w:type="dxa"/>
            <w:tcBorders>
              <w:top w:val="single" w:sz="4" w:space="0" w:color="auto"/>
              <w:left w:val="nil"/>
              <w:bottom w:val="single" w:sz="4" w:space="0" w:color="auto"/>
              <w:right w:val="nil"/>
            </w:tcBorders>
            <w:shd w:val="clear" w:color="auto" w:fill="auto"/>
            <w:vAlign w:val="center"/>
          </w:tcPr>
          <w:p w14:paraId="60A2E145"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1</w:t>
            </w:r>
          </w:p>
        </w:tc>
      </w:tr>
      <w:tr w:rsidR="000C3C30" w:rsidRPr="00DC7C86" w14:paraId="672EDC5D" w14:textId="77777777" w:rsidTr="005C61CA">
        <w:trPr>
          <w:trHeight w:val="674"/>
        </w:trPr>
        <w:tc>
          <w:tcPr>
            <w:tcW w:w="567" w:type="dxa"/>
            <w:vMerge/>
            <w:tcBorders>
              <w:top w:val="nil"/>
              <w:left w:val="nil"/>
              <w:bottom w:val="nil"/>
              <w:right w:val="nil"/>
            </w:tcBorders>
            <w:shd w:val="clear" w:color="auto" w:fill="auto"/>
            <w:vAlign w:val="center"/>
          </w:tcPr>
          <w:p w14:paraId="645F5C12" w14:textId="77777777" w:rsidR="000818E6" w:rsidRPr="006724FC" w:rsidRDefault="000818E6" w:rsidP="00625829">
            <w:pPr>
              <w:pStyle w:val="ListParagraph"/>
              <w:tabs>
                <w:tab w:val="left" w:pos="11905"/>
              </w:tabs>
              <w:spacing w:line="240" w:lineRule="auto"/>
              <w:ind w:left="0" w:hanging="2"/>
              <w:jc w:val="center"/>
            </w:pPr>
          </w:p>
        </w:tc>
        <w:tc>
          <w:tcPr>
            <w:tcW w:w="1701" w:type="dxa"/>
            <w:vMerge/>
            <w:tcBorders>
              <w:top w:val="nil"/>
              <w:left w:val="nil"/>
              <w:bottom w:val="nil"/>
              <w:right w:val="nil"/>
            </w:tcBorders>
            <w:shd w:val="clear" w:color="auto" w:fill="auto"/>
            <w:vAlign w:val="center"/>
          </w:tcPr>
          <w:p w14:paraId="395C0411" w14:textId="77777777" w:rsidR="000818E6" w:rsidRPr="006724FC" w:rsidRDefault="000818E6" w:rsidP="00625829">
            <w:pPr>
              <w:pStyle w:val="ListParagraph"/>
              <w:tabs>
                <w:tab w:val="left" w:pos="11905"/>
              </w:tabs>
              <w:spacing w:line="240" w:lineRule="auto"/>
              <w:ind w:left="0" w:hanging="2"/>
            </w:pPr>
          </w:p>
        </w:tc>
        <w:tc>
          <w:tcPr>
            <w:tcW w:w="1701" w:type="dxa"/>
            <w:tcBorders>
              <w:top w:val="single" w:sz="4" w:space="0" w:color="auto"/>
              <w:left w:val="nil"/>
              <w:bottom w:val="single" w:sz="4" w:space="0" w:color="auto"/>
              <w:right w:val="nil"/>
            </w:tcBorders>
            <w:shd w:val="clear" w:color="auto" w:fill="auto"/>
          </w:tcPr>
          <w:p w14:paraId="1A14DEBD" w14:textId="77777777" w:rsidR="000818E6" w:rsidRPr="006724FC" w:rsidRDefault="000818E6" w:rsidP="00625829">
            <w:pPr>
              <w:pStyle w:val="ListParagraph"/>
              <w:tabs>
                <w:tab w:val="left" w:pos="11905"/>
              </w:tabs>
              <w:spacing w:line="240" w:lineRule="auto"/>
              <w:ind w:left="0" w:hanging="2"/>
              <w:rPr>
                <w:i/>
                <w:iCs/>
                <w:lang w:val="en-ID"/>
              </w:rPr>
            </w:pPr>
            <w:r w:rsidRPr="006724FC">
              <w:rPr>
                <w:i/>
                <w:iCs/>
                <w:lang w:val="en-ID"/>
              </w:rPr>
              <w:t xml:space="preserve">Phonera </w:t>
            </w:r>
            <w:r w:rsidRPr="006724FC">
              <w:rPr>
                <w:lang w:val="en-ID"/>
              </w:rPr>
              <w:t>sp</w:t>
            </w:r>
            <w:r w:rsidRPr="006724FC">
              <w:rPr>
                <w:i/>
                <w:iCs/>
                <w:lang w:val="en-ID"/>
              </w:rPr>
              <w:t>.</w:t>
            </w:r>
          </w:p>
        </w:tc>
        <w:tc>
          <w:tcPr>
            <w:tcW w:w="1134" w:type="dxa"/>
            <w:tcBorders>
              <w:top w:val="single" w:sz="4" w:space="0" w:color="auto"/>
              <w:left w:val="nil"/>
              <w:bottom w:val="single" w:sz="4" w:space="0" w:color="auto"/>
              <w:right w:val="nil"/>
            </w:tcBorders>
            <w:shd w:val="clear" w:color="auto" w:fill="auto"/>
            <w:vAlign w:val="center"/>
          </w:tcPr>
          <w:p w14:paraId="2DB1B4FB" w14:textId="77777777" w:rsidR="000818E6" w:rsidRPr="006724FC" w:rsidRDefault="000818E6" w:rsidP="00625829">
            <w:pPr>
              <w:pStyle w:val="ListParagraph"/>
              <w:tabs>
                <w:tab w:val="left" w:pos="11905"/>
              </w:tabs>
              <w:spacing w:line="240" w:lineRule="auto"/>
              <w:ind w:left="0" w:hanging="2"/>
              <w:rPr>
                <w:lang w:val="en-ID"/>
              </w:rPr>
            </w:pPr>
            <w:r w:rsidRPr="006724FC">
              <w:rPr>
                <w:lang w:val="en-ID"/>
              </w:rPr>
              <w:t>Semut hitam</w:t>
            </w:r>
          </w:p>
        </w:tc>
        <w:tc>
          <w:tcPr>
            <w:tcW w:w="993" w:type="dxa"/>
            <w:tcBorders>
              <w:top w:val="single" w:sz="4" w:space="0" w:color="auto"/>
              <w:left w:val="nil"/>
              <w:bottom w:val="single" w:sz="4" w:space="0" w:color="auto"/>
              <w:right w:val="nil"/>
            </w:tcBorders>
            <w:shd w:val="clear" w:color="auto" w:fill="auto"/>
            <w:vAlign w:val="center"/>
          </w:tcPr>
          <w:p w14:paraId="1578BD21"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c>
          <w:tcPr>
            <w:tcW w:w="992" w:type="dxa"/>
            <w:tcBorders>
              <w:top w:val="single" w:sz="4" w:space="0" w:color="auto"/>
              <w:left w:val="nil"/>
              <w:bottom w:val="single" w:sz="4" w:space="0" w:color="auto"/>
              <w:right w:val="nil"/>
            </w:tcBorders>
            <w:shd w:val="clear" w:color="auto" w:fill="auto"/>
            <w:vAlign w:val="center"/>
          </w:tcPr>
          <w:p w14:paraId="53FC5A74"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1</w:t>
            </w:r>
          </w:p>
        </w:tc>
        <w:tc>
          <w:tcPr>
            <w:tcW w:w="992" w:type="dxa"/>
            <w:tcBorders>
              <w:top w:val="single" w:sz="4" w:space="0" w:color="auto"/>
              <w:left w:val="nil"/>
              <w:bottom w:val="single" w:sz="4" w:space="0" w:color="auto"/>
              <w:right w:val="nil"/>
            </w:tcBorders>
            <w:shd w:val="clear" w:color="auto" w:fill="auto"/>
            <w:vAlign w:val="center"/>
          </w:tcPr>
          <w:p w14:paraId="1326E837"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c>
          <w:tcPr>
            <w:tcW w:w="992" w:type="dxa"/>
            <w:tcBorders>
              <w:top w:val="single" w:sz="4" w:space="0" w:color="auto"/>
              <w:left w:val="nil"/>
              <w:bottom w:val="single" w:sz="4" w:space="0" w:color="auto"/>
              <w:right w:val="nil"/>
            </w:tcBorders>
            <w:shd w:val="clear" w:color="auto" w:fill="auto"/>
            <w:vAlign w:val="center"/>
          </w:tcPr>
          <w:p w14:paraId="56A731D0"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r>
      <w:tr w:rsidR="000C3C30" w:rsidRPr="00DC7C86" w14:paraId="44C67433" w14:textId="77777777" w:rsidTr="005C61CA">
        <w:trPr>
          <w:trHeight w:val="591"/>
        </w:trPr>
        <w:tc>
          <w:tcPr>
            <w:tcW w:w="567" w:type="dxa"/>
            <w:vMerge/>
            <w:tcBorders>
              <w:top w:val="nil"/>
              <w:left w:val="nil"/>
              <w:bottom w:val="single" w:sz="4" w:space="0" w:color="auto"/>
              <w:right w:val="nil"/>
            </w:tcBorders>
            <w:shd w:val="clear" w:color="auto" w:fill="auto"/>
            <w:vAlign w:val="center"/>
          </w:tcPr>
          <w:p w14:paraId="0BC8D9E5" w14:textId="77777777" w:rsidR="000818E6" w:rsidRPr="006724FC" w:rsidRDefault="000818E6" w:rsidP="00625829">
            <w:pPr>
              <w:pStyle w:val="ListParagraph"/>
              <w:tabs>
                <w:tab w:val="left" w:pos="11905"/>
              </w:tabs>
              <w:spacing w:line="240" w:lineRule="auto"/>
              <w:ind w:left="0" w:hanging="2"/>
              <w:jc w:val="center"/>
            </w:pPr>
          </w:p>
        </w:tc>
        <w:tc>
          <w:tcPr>
            <w:tcW w:w="1701" w:type="dxa"/>
            <w:vMerge/>
            <w:tcBorders>
              <w:top w:val="nil"/>
              <w:left w:val="nil"/>
              <w:bottom w:val="single" w:sz="4" w:space="0" w:color="auto"/>
              <w:right w:val="nil"/>
            </w:tcBorders>
            <w:shd w:val="clear" w:color="auto" w:fill="auto"/>
            <w:vAlign w:val="center"/>
          </w:tcPr>
          <w:p w14:paraId="335BCE34" w14:textId="77777777" w:rsidR="000818E6" w:rsidRPr="006724FC" w:rsidRDefault="000818E6" w:rsidP="00625829">
            <w:pPr>
              <w:pStyle w:val="ListParagraph"/>
              <w:tabs>
                <w:tab w:val="left" w:pos="11905"/>
              </w:tabs>
              <w:spacing w:line="240" w:lineRule="auto"/>
              <w:ind w:left="0" w:hanging="2"/>
            </w:pPr>
          </w:p>
        </w:tc>
        <w:tc>
          <w:tcPr>
            <w:tcW w:w="1701" w:type="dxa"/>
            <w:tcBorders>
              <w:top w:val="single" w:sz="4" w:space="0" w:color="auto"/>
              <w:left w:val="nil"/>
              <w:bottom w:val="single" w:sz="4" w:space="0" w:color="auto"/>
              <w:right w:val="nil"/>
            </w:tcBorders>
            <w:shd w:val="clear" w:color="auto" w:fill="auto"/>
          </w:tcPr>
          <w:p w14:paraId="64027A94" w14:textId="77777777" w:rsidR="000818E6" w:rsidRPr="006724FC" w:rsidRDefault="000818E6" w:rsidP="00625829">
            <w:pPr>
              <w:pStyle w:val="ListParagraph"/>
              <w:tabs>
                <w:tab w:val="left" w:pos="11905"/>
              </w:tabs>
              <w:spacing w:line="240" w:lineRule="auto"/>
              <w:ind w:left="0" w:hanging="2"/>
              <w:rPr>
                <w:i/>
                <w:iCs/>
                <w:lang w:val="en-ID"/>
              </w:rPr>
            </w:pPr>
            <w:r w:rsidRPr="006724FC">
              <w:rPr>
                <w:i/>
                <w:iCs/>
                <w:lang w:val="en-ID"/>
              </w:rPr>
              <w:t xml:space="preserve">Nylanderia </w:t>
            </w:r>
            <w:r w:rsidRPr="006724FC">
              <w:rPr>
                <w:lang w:val="en-ID"/>
              </w:rPr>
              <w:t>sp</w:t>
            </w:r>
            <w:r w:rsidRPr="006724FC">
              <w:rPr>
                <w:i/>
                <w:iCs/>
                <w:lang w:val="en-ID"/>
              </w:rPr>
              <w:t>.</w:t>
            </w:r>
          </w:p>
        </w:tc>
        <w:tc>
          <w:tcPr>
            <w:tcW w:w="1134" w:type="dxa"/>
            <w:tcBorders>
              <w:top w:val="single" w:sz="4" w:space="0" w:color="auto"/>
              <w:left w:val="nil"/>
              <w:bottom w:val="single" w:sz="4" w:space="0" w:color="auto"/>
              <w:right w:val="nil"/>
            </w:tcBorders>
            <w:shd w:val="clear" w:color="auto" w:fill="auto"/>
            <w:vAlign w:val="center"/>
          </w:tcPr>
          <w:p w14:paraId="4E2569DD" w14:textId="77777777" w:rsidR="000818E6" w:rsidRPr="006724FC" w:rsidRDefault="000818E6" w:rsidP="00625829">
            <w:pPr>
              <w:pStyle w:val="ListParagraph"/>
              <w:tabs>
                <w:tab w:val="left" w:pos="11905"/>
              </w:tabs>
              <w:spacing w:line="240" w:lineRule="auto"/>
              <w:ind w:left="0" w:hanging="2"/>
              <w:rPr>
                <w:lang w:val="en-ID"/>
              </w:rPr>
            </w:pPr>
            <w:r w:rsidRPr="006724FC">
              <w:rPr>
                <w:lang w:val="en-ID"/>
              </w:rPr>
              <w:t>Semut</w:t>
            </w:r>
          </w:p>
        </w:tc>
        <w:tc>
          <w:tcPr>
            <w:tcW w:w="993" w:type="dxa"/>
            <w:tcBorders>
              <w:top w:val="single" w:sz="4" w:space="0" w:color="auto"/>
              <w:left w:val="nil"/>
              <w:bottom w:val="single" w:sz="4" w:space="0" w:color="auto"/>
              <w:right w:val="nil"/>
            </w:tcBorders>
            <w:shd w:val="clear" w:color="auto" w:fill="auto"/>
            <w:vAlign w:val="center"/>
          </w:tcPr>
          <w:p w14:paraId="0C5B24EC"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c>
          <w:tcPr>
            <w:tcW w:w="992" w:type="dxa"/>
            <w:tcBorders>
              <w:top w:val="single" w:sz="4" w:space="0" w:color="auto"/>
              <w:left w:val="nil"/>
              <w:bottom w:val="single" w:sz="4" w:space="0" w:color="auto"/>
              <w:right w:val="nil"/>
            </w:tcBorders>
            <w:shd w:val="clear" w:color="auto" w:fill="auto"/>
            <w:vAlign w:val="center"/>
          </w:tcPr>
          <w:p w14:paraId="1FA418D9"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1</w:t>
            </w:r>
          </w:p>
        </w:tc>
        <w:tc>
          <w:tcPr>
            <w:tcW w:w="992" w:type="dxa"/>
            <w:tcBorders>
              <w:top w:val="single" w:sz="4" w:space="0" w:color="auto"/>
              <w:left w:val="nil"/>
              <w:bottom w:val="single" w:sz="4" w:space="0" w:color="auto"/>
              <w:right w:val="nil"/>
            </w:tcBorders>
            <w:shd w:val="clear" w:color="auto" w:fill="auto"/>
            <w:vAlign w:val="center"/>
          </w:tcPr>
          <w:p w14:paraId="755A0FA0"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c>
          <w:tcPr>
            <w:tcW w:w="992" w:type="dxa"/>
            <w:tcBorders>
              <w:top w:val="single" w:sz="4" w:space="0" w:color="auto"/>
              <w:left w:val="nil"/>
              <w:bottom w:val="single" w:sz="4" w:space="0" w:color="auto"/>
              <w:right w:val="nil"/>
            </w:tcBorders>
            <w:shd w:val="clear" w:color="auto" w:fill="auto"/>
            <w:vAlign w:val="center"/>
          </w:tcPr>
          <w:p w14:paraId="1B166251"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r>
      <w:tr w:rsidR="000C3C30" w:rsidRPr="00DC7C86" w14:paraId="3C9979CC" w14:textId="77777777" w:rsidTr="005C61CA">
        <w:tc>
          <w:tcPr>
            <w:tcW w:w="567" w:type="dxa"/>
            <w:tcBorders>
              <w:top w:val="single" w:sz="4" w:space="0" w:color="auto"/>
              <w:left w:val="nil"/>
              <w:bottom w:val="single" w:sz="4" w:space="0" w:color="auto"/>
              <w:right w:val="nil"/>
            </w:tcBorders>
            <w:shd w:val="clear" w:color="auto" w:fill="auto"/>
            <w:vAlign w:val="center"/>
          </w:tcPr>
          <w:p w14:paraId="0C6499E7" w14:textId="77777777" w:rsidR="000818E6" w:rsidRPr="00DC7C86" w:rsidRDefault="000818E6" w:rsidP="00625829">
            <w:pPr>
              <w:pStyle w:val="ListParagraph"/>
              <w:tabs>
                <w:tab w:val="left" w:pos="11905"/>
              </w:tabs>
              <w:spacing w:line="240" w:lineRule="auto"/>
              <w:ind w:left="0" w:hanging="2"/>
              <w:jc w:val="center"/>
              <w:rPr>
                <w:lang w:val="en-ID"/>
              </w:rPr>
            </w:pPr>
            <w:r>
              <w:rPr>
                <w:lang w:val="en-ID"/>
              </w:rPr>
              <w:t>3.</w:t>
            </w:r>
          </w:p>
        </w:tc>
        <w:tc>
          <w:tcPr>
            <w:tcW w:w="1701" w:type="dxa"/>
            <w:tcBorders>
              <w:top w:val="single" w:sz="4" w:space="0" w:color="auto"/>
              <w:left w:val="nil"/>
              <w:bottom w:val="single" w:sz="4" w:space="0" w:color="auto"/>
              <w:right w:val="nil"/>
            </w:tcBorders>
            <w:shd w:val="clear" w:color="auto" w:fill="auto"/>
            <w:vAlign w:val="center"/>
          </w:tcPr>
          <w:p w14:paraId="0A70F070" w14:textId="77777777" w:rsidR="000818E6" w:rsidRPr="00DC7C86" w:rsidRDefault="000818E6" w:rsidP="00625829">
            <w:pPr>
              <w:pStyle w:val="ListParagraph"/>
              <w:tabs>
                <w:tab w:val="left" w:pos="11905"/>
              </w:tabs>
              <w:spacing w:line="240" w:lineRule="auto"/>
              <w:ind w:left="0" w:hanging="2"/>
              <w:rPr>
                <w:lang w:val="en-ID"/>
              </w:rPr>
            </w:pPr>
            <w:r w:rsidRPr="00DC7C86">
              <w:rPr>
                <w:lang w:val="en-ID"/>
              </w:rPr>
              <w:t>Psychodidae</w:t>
            </w:r>
          </w:p>
        </w:tc>
        <w:tc>
          <w:tcPr>
            <w:tcW w:w="1701" w:type="dxa"/>
            <w:tcBorders>
              <w:top w:val="single" w:sz="4" w:space="0" w:color="auto"/>
              <w:left w:val="nil"/>
              <w:bottom w:val="single" w:sz="4" w:space="0" w:color="auto"/>
              <w:right w:val="nil"/>
            </w:tcBorders>
            <w:shd w:val="clear" w:color="auto" w:fill="auto"/>
          </w:tcPr>
          <w:p w14:paraId="29C4B109" w14:textId="77777777" w:rsidR="000818E6" w:rsidRPr="000D1606" w:rsidRDefault="000818E6" w:rsidP="00625829">
            <w:pPr>
              <w:pStyle w:val="ListParagraph"/>
              <w:tabs>
                <w:tab w:val="left" w:pos="11905"/>
              </w:tabs>
              <w:spacing w:line="240" w:lineRule="auto"/>
              <w:ind w:left="0" w:hanging="2"/>
              <w:rPr>
                <w:i/>
                <w:iCs/>
                <w:lang w:val="en-ID"/>
              </w:rPr>
            </w:pPr>
            <w:r w:rsidRPr="000D1606">
              <w:rPr>
                <w:i/>
                <w:iCs/>
                <w:lang w:val="en-ID"/>
              </w:rPr>
              <w:t>Phycoda grisescens</w:t>
            </w:r>
          </w:p>
        </w:tc>
        <w:tc>
          <w:tcPr>
            <w:tcW w:w="1134" w:type="dxa"/>
            <w:tcBorders>
              <w:top w:val="single" w:sz="4" w:space="0" w:color="auto"/>
              <w:left w:val="nil"/>
              <w:bottom w:val="single" w:sz="4" w:space="0" w:color="auto"/>
              <w:right w:val="nil"/>
            </w:tcBorders>
            <w:shd w:val="clear" w:color="auto" w:fill="auto"/>
            <w:vAlign w:val="center"/>
          </w:tcPr>
          <w:p w14:paraId="79C87085" w14:textId="77777777" w:rsidR="000818E6" w:rsidRPr="00DC7C86" w:rsidRDefault="000818E6" w:rsidP="00625829">
            <w:pPr>
              <w:pStyle w:val="ListParagraph"/>
              <w:tabs>
                <w:tab w:val="left" w:pos="11905"/>
              </w:tabs>
              <w:spacing w:line="240" w:lineRule="auto"/>
              <w:ind w:left="0" w:hanging="2"/>
              <w:jc w:val="center"/>
              <w:rPr>
                <w:lang w:val="en-ID"/>
              </w:rPr>
            </w:pPr>
            <w:r w:rsidRPr="00DC7C86">
              <w:rPr>
                <w:lang w:val="en-ID"/>
              </w:rPr>
              <w:t>-</w:t>
            </w:r>
          </w:p>
        </w:tc>
        <w:tc>
          <w:tcPr>
            <w:tcW w:w="993" w:type="dxa"/>
            <w:tcBorders>
              <w:top w:val="single" w:sz="4" w:space="0" w:color="auto"/>
              <w:left w:val="nil"/>
              <w:bottom w:val="single" w:sz="4" w:space="0" w:color="auto"/>
              <w:right w:val="nil"/>
            </w:tcBorders>
            <w:shd w:val="clear" w:color="auto" w:fill="auto"/>
            <w:vAlign w:val="center"/>
          </w:tcPr>
          <w:p w14:paraId="19919EBF" w14:textId="77777777" w:rsidR="000818E6" w:rsidRPr="00DC7C86" w:rsidRDefault="000818E6" w:rsidP="00625829">
            <w:pPr>
              <w:pStyle w:val="ListParagraph"/>
              <w:tabs>
                <w:tab w:val="left" w:pos="11905"/>
              </w:tabs>
              <w:spacing w:line="240" w:lineRule="auto"/>
              <w:ind w:left="0" w:hanging="2"/>
              <w:jc w:val="center"/>
              <w:rPr>
                <w:lang w:val="en-ID"/>
              </w:rPr>
            </w:pPr>
            <w:r w:rsidRPr="00DC7C86">
              <w:rPr>
                <w:lang w:val="en-ID"/>
              </w:rPr>
              <w:t>1</w:t>
            </w:r>
          </w:p>
        </w:tc>
        <w:tc>
          <w:tcPr>
            <w:tcW w:w="992" w:type="dxa"/>
            <w:tcBorders>
              <w:top w:val="single" w:sz="4" w:space="0" w:color="auto"/>
              <w:left w:val="nil"/>
              <w:bottom w:val="single" w:sz="4" w:space="0" w:color="auto"/>
              <w:right w:val="nil"/>
            </w:tcBorders>
            <w:shd w:val="clear" w:color="auto" w:fill="auto"/>
            <w:vAlign w:val="center"/>
          </w:tcPr>
          <w:p w14:paraId="0283C5C1" w14:textId="77777777" w:rsidR="000818E6" w:rsidRPr="00DC7C86" w:rsidRDefault="000818E6" w:rsidP="00625829">
            <w:pPr>
              <w:pStyle w:val="ListParagraph"/>
              <w:tabs>
                <w:tab w:val="left" w:pos="11905"/>
              </w:tabs>
              <w:spacing w:line="240" w:lineRule="auto"/>
              <w:ind w:left="0" w:hanging="2"/>
              <w:jc w:val="center"/>
              <w:rPr>
                <w:lang w:val="en-ID"/>
              </w:rPr>
            </w:pPr>
            <w:r w:rsidRPr="00DC7C86">
              <w:rPr>
                <w:lang w:val="en-ID"/>
              </w:rPr>
              <w:t>-</w:t>
            </w:r>
          </w:p>
        </w:tc>
        <w:tc>
          <w:tcPr>
            <w:tcW w:w="992" w:type="dxa"/>
            <w:tcBorders>
              <w:top w:val="single" w:sz="4" w:space="0" w:color="auto"/>
              <w:left w:val="nil"/>
              <w:bottom w:val="single" w:sz="4" w:space="0" w:color="auto"/>
              <w:right w:val="nil"/>
            </w:tcBorders>
            <w:shd w:val="clear" w:color="auto" w:fill="auto"/>
            <w:vAlign w:val="center"/>
          </w:tcPr>
          <w:p w14:paraId="144631B7" w14:textId="77777777" w:rsidR="000818E6" w:rsidRPr="00DC7C86" w:rsidRDefault="000818E6" w:rsidP="00625829">
            <w:pPr>
              <w:pStyle w:val="ListParagraph"/>
              <w:tabs>
                <w:tab w:val="left" w:pos="11905"/>
              </w:tabs>
              <w:spacing w:line="240" w:lineRule="auto"/>
              <w:ind w:left="0" w:hanging="2"/>
              <w:jc w:val="center"/>
              <w:rPr>
                <w:lang w:val="en-ID"/>
              </w:rPr>
            </w:pPr>
            <w:r w:rsidRPr="00DC7C86">
              <w:rPr>
                <w:lang w:val="en-ID"/>
              </w:rPr>
              <w:t>1</w:t>
            </w:r>
          </w:p>
        </w:tc>
        <w:tc>
          <w:tcPr>
            <w:tcW w:w="992" w:type="dxa"/>
            <w:tcBorders>
              <w:top w:val="single" w:sz="4" w:space="0" w:color="auto"/>
              <w:left w:val="nil"/>
              <w:bottom w:val="single" w:sz="4" w:space="0" w:color="auto"/>
              <w:right w:val="nil"/>
            </w:tcBorders>
            <w:shd w:val="clear" w:color="auto" w:fill="auto"/>
            <w:vAlign w:val="center"/>
          </w:tcPr>
          <w:p w14:paraId="63EE0097" w14:textId="77777777" w:rsidR="000818E6" w:rsidRPr="00DC7C86" w:rsidRDefault="000818E6" w:rsidP="00625829">
            <w:pPr>
              <w:pStyle w:val="ListParagraph"/>
              <w:tabs>
                <w:tab w:val="left" w:pos="11905"/>
              </w:tabs>
              <w:spacing w:line="240" w:lineRule="auto"/>
              <w:ind w:left="0" w:hanging="2"/>
              <w:jc w:val="center"/>
              <w:rPr>
                <w:lang w:val="en-ID"/>
              </w:rPr>
            </w:pPr>
            <w:r w:rsidRPr="00DC7C86">
              <w:rPr>
                <w:lang w:val="en-ID"/>
              </w:rPr>
              <w:t>1</w:t>
            </w:r>
          </w:p>
        </w:tc>
      </w:tr>
      <w:tr w:rsidR="000C3C30" w:rsidRPr="00DC7C86" w14:paraId="24C157E3" w14:textId="77777777" w:rsidTr="005C61CA">
        <w:tc>
          <w:tcPr>
            <w:tcW w:w="567" w:type="dxa"/>
            <w:tcBorders>
              <w:top w:val="single" w:sz="4" w:space="0" w:color="auto"/>
              <w:left w:val="nil"/>
              <w:bottom w:val="single" w:sz="4" w:space="0" w:color="auto"/>
              <w:right w:val="nil"/>
            </w:tcBorders>
            <w:shd w:val="clear" w:color="auto" w:fill="auto"/>
            <w:vAlign w:val="center"/>
          </w:tcPr>
          <w:p w14:paraId="66E251E3" w14:textId="77777777" w:rsidR="000818E6" w:rsidRPr="00DC7C86" w:rsidRDefault="000818E6" w:rsidP="00625829">
            <w:pPr>
              <w:pStyle w:val="ListParagraph"/>
              <w:tabs>
                <w:tab w:val="left" w:pos="11905"/>
              </w:tabs>
              <w:spacing w:line="240" w:lineRule="auto"/>
              <w:ind w:left="0" w:hanging="2"/>
              <w:jc w:val="center"/>
              <w:rPr>
                <w:lang w:val="en-ID"/>
              </w:rPr>
            </w:pPr>
            <w:r>
              <w:rPr>
                <w:lang w:val="en-ID"/>
              </w:rPr>
              <w:t>4.</w:t>
            </w:r>
          </w:p>
        </w:tc>
        <w:tc>
          <w:tcPr>
            <w:tcW w:w="1701" w:type="dxa"/>
            <w:tcBorders>
              <w:top w:val="single" w:sz="4" w:space="0" w:color="auto"/>
              <w:left w:val="nil"/>
              <w:bottom w:val="single" w:sz="4" w:space="0" w:color="auto"/>
              <w:right w:val="nil"/>
            </w:tcBorders>
            <w:shd w:val="clear" w:color="auto" w:fill="auto"/>
            <w:vAlign w:val="center"/>
          </w:tcPr>
          <w:p w14:paraId="136C55F2" w14:textId="77777777" w:rsidR="000818E6" w:rsidRPr="00DC7C86" w:rsidRDefault="000818E6" w:rsidP="00625829">
            <w:pPr>
              <w:pStyle w:val="ListParagraph"/>
              <w:tabs>
                <w:tab w:val="left" w:pos="11905"/>
              </w:tabs>
              <w:spacing w:line="240" w:lineRule="auto"/>
              <w:ind w:left="0" w:hanging="2"/>
              <w:rPr>
                <w:lang w:val="en-ID"/>
              </w:rPr>
            </w:pPr>
            <w:r w:rsidRPr="00DC7C86">
              <w:rPr>
                <w:lang w:val="en-ID"/>
              </w:rPr>
              <w:t>Tineidae</w:t>
            </w:r>
          </w:p>
        </w:tc>
        <w:tc>
          <w:tcPr>
            <w:tcW w:w="1701" w:type="dxa"/>
            <w:tcBorders>
              <w:top w:val="single" w:sz="4" w:space="0" w:color="auto"/>
              <w:left w:val="nil"/>
              <w:bottom w:val="single" w:sz="4" w:space="0" w:color="auto"/>
              <w:right w:val="nil"/>
            </w:tcBorders>
            <w:shd w:val="clear" w:color="auto" w:fill="auto"/>
          </w:tcPr>
          <w:p w14:paraId="3E29EEA5" w14:textId="77777777" w:rsidR="000818E6" w:rsidRPr="000D1606" w:rsidRDefault="000818E6" w:rsidP="00625829">
            <w:pPr>
              <w:pStyle w:val="ListParagraph"/>
              <w:tabs>
                <w:tab w:val="left" w:pos="11905"/>
              </w:tabs>
              <w:spacing w:line="240" w:lineRule="auto"/>
              <w:ind w:left="0" w:hanging="2"/>
              <w:rPr>
                <w:i/>
                <w:iCs/>
                <w:lang w:val="en-ID"/>
              </w:rPr>
            </w:pPr>
            <w:r w:rsidRPr="000D1606">
              <w:rPr>
                <w:i/>
                <w:iCs/>
                <w:lang w:val="en-ID"/>
              </w:rPr>
              <w:t>Tineola bisseliella</w:t>
            </w:r>
          </w:p>
        </w:tc>
        <w:tc>
          <w:tcPr>
            <w:tcW w:w="1134" w:type="dxa"/>
            <w:tcBorders>
              <w:top w:val="single" w:sz="4" w:space="0" w:color="auto"/>
              <w:left w:val="nil"/>
              <w:bottom w:val="single" w:sz="4" w:space="0" w:color="auto"/>
              <w:right w:val="nil"/>
            </w:tcBorders>
            <w:shd w:val="clear" w:color="auto" w:fill="auto"/>
            <w:vAlign w:val="center"/>
          </w:tcPr>
          <w:p w14:paraId="69B4FF97" w14:textId="77777777" w:rsidR="000818E6" w:rsidRPr="00DC7C86" w:rsidRDefault="000818E6" w:rsidP="00625829">
            <w:pPr>
              <w:pStyle w:val="ListParagraph"/>
              <w:tabs>
                <w:tab w:val="left" w:pos="11905"/>
              </w:tabs>
              <w:spacing w:line="240" w:lineRule="auto"/>
              <w:ind w:left="0" w:hanging="2"/>
              <w:rPr>
                <w:lang w:val="en-ID"/>
              </w:rPr>
            </w:pPr>
            <w:r w:rsidRPr="00DC7C86">
              <w:rPr>
                <w:lang w:val="en-ID"/>
              </w:rPr>
              <w:t>Ngengat</w:t>
            </w:r>
          </w:p>
        </w:tc>
        <w:tc>
          <w:tcPr>
            <w:tcW w:w="993" w:type="dxa"/>
            <w:tcBorders>
              <w:top w:val="single" w:sz="4" w:space="0" w:color="auto"/>
              <w:left w:val="nil"/>
              <w:bottom w:val="single" w:sz="4" w:space="0" w:color="auto"/>
              <w:right w:val="nil"/>
            </w:tcBorders>
            <w:shd w:val="clear" w:color="auto" w:fill="auto"/>
            <w:vAlign w:val="center"/>
          </w:tcPr>
          <w:p w14:paraId="5FBE20EA" w14:textId="77777777" w:rsidR="000818E6" w:rsidRPr="00DC7C86" w:rsidRDefault="000818E6" w:rsidP="00625829">
            <w:pPr>
              <w:pStyle w:val="ListParagraph"/>
              <w:tabs>
                <w:tab w:val="left" w:pos="11905"/>
              </w:tabs>
              <w:spacing w:line="240" w:lineRule="auto"/>
              <w:ind w:left="0" w:hanging="2"/>
              <w:jc w:val="center"/>
              <w:rPr>
                <w:lang w:val="en-ID"/>
              </w:rPr>
            </w:pPr>
            <w:r w:rsidRPr="00DC7C86">
              <w:rPr>
                <w:lang w:val="en-ID"/>
              </w:rPr>
              <w:t>-</w:t>
            </w:r>
          </w:p>
        </w:tc>
        <w:tc>
          <w:tcPr>
            <w:tcW w:w="992" w:type="dxa"/>
            <w:tcBorders>
              <w:top w:val="single" w:sz="4" w:space="0" w:color="auto"/>
              <w:left w:val="nil"/>
              <w:bottom w:val="single" w:sz="4" w:space="0" w:color="auto"/>
              <w:right w:val="nil"/>
            </w:tcBorders>
            <w:shd w:val="clear" w:color="auto" w:fill="auto"/>
            <w:vAlign w:val="center"/>
          </w:tcPr>
          <w:p w14:paraId="1C01A1C7" w14:textId="77777777" w:rsidR="000818E6" w:rsidRPr="00DC7C86" w:rsidRDefault="000818E6" w:rsidP="00625829">
            <w:pPr>
              <w:pStyle w:val="ListParagraph"/>
              <w:tabs>
                <w:tab w:val="left" w:pos="11905"/>
              </w:tabs>
              <w:spacing w:line="240" w:lineRule="auto"/>
              <w:ind w:left="0" w:hanging="2"/>
              <w:jc w:val="center"/>
              <w:rPr>
                <w:lang w:val="en-ID"/>
              </w:rPr>
            </w:pPr>
            <w:r w:rsidRPr="00DC7C86">
              <w:rPr>
                <w:lang w:val="en-ID"/>
              </w:rPr>
              <w:t>1</w:t>
            </w:r>
          </w:p>
        </w:tc>
        <w:tc>
          <w:tcPr>
            <w:tcW w:w="992" w:type="dxa"/>
            <w:tcBorders>
              <w:top w:val="single" w:sz="4" w:space="0" w:color="auto"/>
              <w:left w:val="nil"/>
              <w:bottom w:val="single" w:sz="4" w:space="0" w:color="auto"/>
              <w:right w:val="nil"/>
            </w:tcBorders>
            <w:shd w:val="clear" w:color="auto" w:fill="auto"/>
            <w:vAlign w:val="center"/>
          </w:tcPr>
          <w:p w14:paraId="05A810EF" w14:textId="77777777" w:rsidR="000818E6" w:rsidRPr="00DC7C86" w:rsidRDefault="000818E6" w:rsidP="00625829">
            <w:pPr>
              <w:pStyle w:val="ListParagraph"/>
              <w:tabs>
                <w:tab w:val="left" w:pos="11905"/>
              </w:tabs>
              <w:spacing w:line="240" w:lineRule="auto"/>
              <w:ind w:left="0" w:hanging="2"/>
              <w:jc w:val="center"/>
              <w:rPr>
                <w:lang w:val="en-ID"/>
              </w:rPr>
            </w:pPr>
            <w:r w:rsidRPr="00DC7C86">
              <w:rPr>
                <w:lang w:val="en-ID"/>
              </w:rPr>
              <w:t>-</w:t>
            </w:r>
          </w:p>
        </w:tc>
        <w:tc>
          <w:tcPr>
            <w:tcW w:w="992" w:type="dxa"/>
            <w:tcBorders>
              <w:top w:val="single" w:sz="4" w:space="0" w:color="auto"/>
              <w:left w:val="nil"/>
              <w:bottom w:val="single" w:sz="4" w:space="0" w:color="auto"/>
              <w:right w:val="nil"/>
            </w:tcBorders>
            <w:shd w:val="clear" w:color="auto" w:fill="auto"/>
            <w:vAlign w:val="center"/>
          </w:tcPr>
          <w:p w14:paraId="1B9E58CC" w14:textId="77777777" w:rsidR="000818E6" w:rsidRPr="00DC7C86" w:rsidRDefault="000818E6" w:rsidP="00625829">
            <w:pPr>
              <w:pStyle w:val="ListParagraph"/>
              <w:tabs>
                <w:tab w:val="left" w:pos="11905"/>
              </w:tabs>
              <w:spacing w:line="240" w:lineRule="auto"/>
              <w:ind w:left="0" w:hanging="2"/>
              <w:jc w:val="center"/>
              <w:rPr>
                <w:lang w:val="en-ID"/>
              </w:rPr>
            </w:pPr>
            <w:r w:rsidRPr="00DC7C86">
              <w:rPr>
                <w:lang w:val="en-ID"/>
              </w:rPr>
              <w:t>-</w:t>
            </w:r>
          </w:p>
        </w:tc>
      </w:tr>
      <w:tr w:rsidR="000C3C30" w:rsidRPr="00DC7C86" w14:paraId="0BC014B2" w14:textId="77777777" w:rsidTr="005C61CA">
        <w:tc>
          <w:tcPr>
            <w:tcW w:w="567" w:type="dxa"/>
            <w:tcBorders>
              <w:top w:val="single" w:sz="4" w:space="0" w:color="auto"/>
              <w:left w:val="nil"/>
              <w:bottom w:val="single" w:sz="4" w:space="0" w:color="auto"/>
              <w:right w:val="nil"/>
            </w:tcBorders>
            <w:shd w:val="clear" w:color="auto" w:fill="auto"/>
            <w:vAlign w:val="center"/>
          </w:tcPr>
          <w:p w14:paraId="285567C6" w14:textId="77777777" w:rsidR="000818E6" w:rsidRPr="00DC7C86" w:rsidRDefault="000818E6" w:rsidP="00625829">
            <w:pPr>
              <w:pStyle w:val="ListParagraph"/>
              <w:tabs>
                <w:tab w:val="left" w:pos="11905"/>
              </w:tabs>
              <w:spacing w:line="240" w:lineRule="auto"/>
              <w:ind w:left="0" w:hanging="2"/>
              <w:jc w:val="center"/>
              <w:rPr>
                <w:lang w:val="en-ID"/>
              </w:rPr>
            </w:pPr>
            <w:r>
              <w:rPr>
                <w:lang w:val="en-ID"/>
              </w:rPr>
              <w:t>5.</w:t>
            </w:r>
          </w:p>
        </w:tc>
        <w:tc>
          <w:tcPr>
            <w:tcW w:w="1701" w:type="dxa"/>
            <w:tcBorders>
              <w:top w:val="single" w:sz="4" w:space="0" w:color="auto"/>
              <w:left w:val="nil"/>
              <w:bottom w:val="single" w:sz="4" w:space="0" w:color="auto"/>
              <w:right w:val="nil"/>
            </w:tcBorders>
            <w:shd w:val="clear" w:color="auto" w:fill="auto"/>
            <w:vAlign w:val="center"/>
          </w:tcPr>
          <w:p w14:paraId="6F7AD544" w14:textId="77777777" w:rsidR="000818E6" w:rsidRPr="00DC7C86" w:rsidRDefault="000818E6" w:rsidP="00625829">
            <w:pPr>
              <w:pStyle w:val="ListParagraph"/>
              <w:tabs>
                <w:tab w:val="left" w:pos="11905"/>
              </w:tabs>
              <w:spacing w:line="240" w:lineRule="auto"/>
              <w:ind w:left="0" w:hanging="2"/>
              <w:rPr>
                <w:lang w:val="en-ID"/>
              </w:rPr>
            </w:pPr>
            <w:r w:rsidRPr="00DC7C86">
              <w:rPr>
                <w:lang w:val="en-ID"/>
              </w:rPr>
              <w:t>Staphylinidae</w:t>
            </w:r>
          </w:p>
        </w:tc>
        <w:tc>
          <w:tcPr>
            <w:tcW w:w="1701" w:type="dxa"/>
            <w:tcBorders>
              <w:top w:val="single" w:sz="4" w:space="0" w:color="auto"/>
              <w:left w:val="nil"/>
              <w:bottom w:val="single" w:sz="4" w:space="0" w:color="auto"/>
              <w:right w:val="nil"/>
            </w:tcBorders>
            <w:shd w:val="clear" w:color="auto" w:fill="auto"/>
          </w:tcPr>
          <w:p w14:paraId="565496B3" w14:textId="77777777" w:rsidR="000818E6" w:rsidRPr="000D1606" w:rsidRDefault="000818E6" w:rsidP="00625829">
            <w:pPr>
              <w:pStyle w:val="ListParagraph"/>
              <w:tabs>
                <w:tab w:val="left" w:pos="11905"/>
              </w:tabs>
              <w:spacing w:line="240" w:lineRule="auto"/>
              <w:ind w:left="0" w:hanging="2"/>
              <w:rPr>
                <w:i/>
                <w:iCs/>
                <w:lang w:val="en-ID"/>
              </w:rPr>
            </w:pPr>
            <w:r w:rsidRPr="000D1606">
              <w:rPr>
                <w:i/>
                <w:iCs/>
                <w:lang w:val="en-ID"/>
              </w:rPr>
              <w:t>Atehaeta pittionii</w:t>
            </w:r>
          </w:p>
        </w:tc>
        <w:tc>
          <w:tcPr>
            <w:tcW w:w="1134" w:type="dxa"/>
            <w:tcBorders>
              <w:top w:val="single" w:sz="4" w:space="0" w:color="auto"/>
              <w:left w:val="nil"/>
              <w:bottom w:val="single" w:sz="4" w:space="0" w:color="auto"/>
              <w:right w:val="nil"/>
            </w:tcBorders>
            <w:shd w:val="clear" w:color="auto" w:fill="auto"/>
            <w:vAlign w:val="center"/>
          </w:tcPr>
          <w:p w14:paraId="06263AC1" w14:textId="77777777" w:rsidR="000818E6" w:rsidRPr="00DC7C86" w:rsidRDefault="000818E6" w:rsidP="00625829">
            <w:pPr>
              <w:pStyle w:val="ListParagraph"/>
              <w:tabs>
                <w:tab w:val="left" w:pos="11905"/>
              </w:tabs>
              <w:spacing w:line="240" w:lineRule="auto"/>
              <w:ind w:left="0" w:hanging="2"/>
              <w:rPr>
                <w:lang w:val="en-ID"/>
              </w:rPr>
            </w:pPr>
            <w:r w:rsidRPr="00DC7C86">
              <w:rPr>
                <w:lang w:val="en-ID"/>
              </w:rPr>
              <w:t>Kumbang</w:t>
            </w:r>
          </w:p>
        </w:tc>
        <w:tc>
          <w:tcPr>
            <w:tcW w:w="993" w:type="dxa"/>
            <w:tcBorders>
              <w:top w:val="single" w:sz="4" w:space="0" w:color="auto"/>
              <w:left w:val="nil"/>
              <w:bottom w:val="single" w:sz="4" w:space="0" w:color="auto"/>
              <w:right w:val="nil"/>
            </w:tcBorders>
            <w:shd w:val="clear" w:color="auto" w:fill="auto"/>
            <w:vAlign w:val="center"/>
          </w:tcPr>
          <w:p w14:paraId="03A8BCE8" w14:textId="77777777" w:rsidR="000818E6" w:rsidRPr="00DC7C86" w:rsidRDefault="000818E6" w:rsidP="00625829">
            <w:pPr>
              <w:pStyle w:val="ListParagraph"/>
              <w:tabs>
                <w:tab w:val="left" w:pos="11905"/>
              </w:tabs>
              <w:spacing w:line="240" w:lineRule="auto"/>
              <w:ind w:left="0" w:hanging="2"/>
              <w:jc w:val="center"/>
              <w:rPr>
                <w:lang w:val="en-ID"/>
              </w:rPr>
            </w:pPr>
            <w:r w:rsidRPr="00DC7C86">
              <w:rPr>
                <w:lang w:val="en-ID"/>
              </w:rPr>
              <w:t>-</w:t>
            </w:r>
          </w:p>
        </w:tc>
        <w:tc>
          <w:tcPr>
            <w:tcW w:w="992" w:type="dxa"/>
            <w:tcBorders>
              <w:top w:val="single" w:sz="4" w:space="0" w:color="auto"/>
              <w:left w:val="nil"/>
              <w:bottom w:val="single" w:sz="4" w:space="0" w:color="auto"/>
              <w:right w:val="nil"/>
            </w:tcBorders>
            <w:shd w:val="clear" w:color="auto" w:fill="auto"/>
            <w:vAlign w:val="center"/>
          </w:tcPr>
          <w:p w14:paraId="7B63CBFF" w14:textId="77777777" w:rsidR="000818E6" w:rsidRPr="00DC7C86" w:rsidRDefault="000818E6" w:rsidP="00625829">
            <w:pPr>
              <w:pStyle w:val="ListParagraph"/>
              <w:tabs>
                <w:tab w:val="left" w:pos="11905"/>
              </w:tabs>
              <w:spacing w:line="240" w:lineRule="auto"/>
              <w:ind w:left="0" w:hanging="2"/>
              <w:jc w:val="center"/>
              <w:rPr>
                <w:lang w:val="en-ID"/>
              </w:rPr>
            </w:pPr>
            <w:r w:rsidRPr="00DC7C86">
              <w:rPr>
                <w:lang w:val="en-ID"/>
              </w:rPr>
              <w:t>1</w:t>
            </w:r>
          </w:p>
        </w:tc>
        <w:tc>
          <w:tcPr>
            <w:tcW w:w="992" w:type="dxa"/>
            <w:tcBorders>
              <w:top w:val="single" w:sz="4" w:space="0" w:color="auto"/>
              <w:left w:val="nil"/>
              <w:bottom w:val="single" w:sz="4" w:space="0" w:color="auto"/>
              <w:right w:val="nil"/>
            </w:tcBorders>
            <w:shd w:val="clear" w:color="auto" w:fill="auto"/>
            <w:vAlign w:val="center"/>
          </w:tcPr>
          <w:p w14:paraId="3E95ECEC" w14:textId="77777777" w:rsidR="000818E6" w:rsidRPr="00DC7C86" w:rsidRDefault="000818E6" w:rsidP="00625829">
            <w:pPr>
              <w:pStyle w:val="ListParagraph"/>
              <w:tabs>
                <w:tab w:val="left" w:pos="11905"/>
              </w:tabs>
              <w:spacing w:line="240" w:lineRule="auto"/>
              <w:ind w:left="0" w:hanging="2"/>
              <w:jc w:val="center"/>
              <w:rPr>
                <w:lang w:val="en-ID"/>
              </w:rPr>
            </w:pPr>
            <w:r w:rsidRPr="00DC7C86">
              <w:rPr>
                <w:lang w:val="en-ID"/>
              </w:rPr>
              <w:t>-</w:t>
            </w:r>
          </w:p>
        </w:tc>
        <w:tc>
          <w:tcPr>
            <w:tcW w:w="992" w:type="dxa"/>
            <w:tcBorders>
              <w:top w:val="single" w:sz="4" w:space="0" w:color="auto"/>
              <w:left w:val="nil"/>
              <w:bottom w:val="single" w:sz="4" w:space="0" w:color="auto"/>
              <w:right w:val="nil"/>
            </w:tcBorders>
            <w:shd w:val="clear" w:color="auto" w:fill="auto"/>
            <w:vAlign w:val="center"/>
          </w:tcPr>
          <w:p w14:paraId="18AEFA2B" w14:textId="77777777" w:rsidR="000818E6" w:rsidRPr="00DC7C86" w:rsidRDefault="000818E6" w:rsidP="00625829">
            <w:pPr>
              <w:pStyle w:val="ListParagraph"/>
              <w:tabs>
                <w:tab w:val="left" w:pos="11905"/>
              </w:tabs>
              <w:spacing w:line="240" w:lineRule="auto"/>
              <w:ind w:left="0" w:hanging="2"/>
              <w:jc w:val="center"/>
              <w:rPr>
                <w:lang w:val="en-ID"/>
              </w:rPr>
            </w:pPr>
            <w:r w:rsidRPr="00DC7C86">
              <w:rPr>
                <w:lang w:val="en-ID"/>
              </w:rPr>
              <w:t>-</w:t>
            </w:r>
          </w:p>
        </w:tc>
      </w:tr>
      <w:tr w:rsidR="000C3C30" w:rsidRPr="00DC7C86" w14:paraId="4C1C125A" w14:textId="77777777" w:rsidTr="005C61CA">
        <w:trPr>
          <w:trHeight w:val="1011"/>
        </w:trPr>
        <w:tc>
          <w:tcPr>
            <w:tcW w:w="567" w:type="dxa"/>
            <w:vMerge w:val="restart"/>
            <w:tcBorders>
              <w:top w:val="single" w:sz="4" w:space="0" w:color="auto"/>
              <w:left w:val="nil"/>
              <w:bottom w:val="nil"/>
              <w:right w:val="nil"/>
            </w:tcBorders>
            <w:shd w:val="clear" w:color="auto" w:fill="auto"/>
            <w:vAlign w:val="center"/>
          </w:tcPr>
          <w:p w14:paraId="62E6B8AB"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6.</w:t>
            </w:r>
          </w:p>
        </w:tc>
        <w:tc>
          <w:tcPr>
            <w:tcW w:w="1701" w:type="dxa"/>
            <w:vMerge w:val="restart"/>
            <w:tcBorders>
              <w:top w:val="single" w:sz="4" w:space="0" w:color="auto"/>
              <w:left w:val="nil"/>
              <w:bottom w:val="nil"/>
              <w:right w:val="nil"/>
            </w:tcBorders>
            <w:shd w:val="clear" w:color="auto" w:fill="auto"/>
            <w:vAlign w:val="center"/>
          </w:tcPr>
          <w:p w14:paraId="48476751" w14:textId="77777777" w:rsidR="000818E6" w:rsidRPr="006724FC" w:rsidRDefault="000818E6" w:rsidP="00625829">
            <w:pPr>
              <w:pStyle w:val="ListParagraph"/>
              <w:tabs>
                <w:tab w:val="left" w:pos="11905"/>
              </w:tabs>
              <w:spacing w:line="240" w:lineRule="auto"/>
              <w:ind w:left="0" w:hanging="2"/>
              <w:rPr>
                <w:lang w:val="en-ID"/>
              </w:rPr>
            </w:pPr>
            <w:r w:rsidRPr="006724FC">
              <w:rPr>
                <w:lang w:val="en-ID"/>
              </w:rPr>
              <w:t>Cicadelidae</w:t>
            </w:r>
          </w:p>
        </w:tc>
        <w:tc>
          <w:tcPr>
            <w:tcW w:w="1701" w:type="dxa"/>
            <w:tcBorders>
              <w:top w:val="single" w:sz="4" w:space="0" w:color="auto"/>
              <w:left w:val="nil"/>
              <w:bottom w:val="single" w:sz="4" w:space="0" w:color="auto"/>
              <w:right w:val="nil"/>
            </w:tcBorders>
            <w:shd w:val="clear" w:color="auto" w:fill="auto"/>
          </w:tcPr>
          <w:p w14:paraId="7653572E" w14:textId="77777777" w:rsidR="000818E6" w:rsidRPr="006724FC" w:rsidRDefault="000818E6" w:rsidP="00625829">
            <w:pPr>
              <w:pStyle w:val="ListParagraph"/>
              <w:tabs>
                <w:tab w:val="left" w:pos="11905"/>
              </w:tabs>
              <w:spacing w:line="240" w:lineRule="auto"/>
              <w:ind w:left="0" w:hanging="2"/>
              <w:rPr>
                <w:i/>
                <w:iCs/>
                <w:lang w:val="en-ID"/>
              </w:rPr>
            </w:pPr>
            <w:r w:rsidRPr="006724FC">
              <w:rPr>
                <w:i/>
                <w:iCs/>
                <w:lang w:val="en-ID"/>
              </w:rPr>
              <w:t>Psammottetix albomarginatus</w:t>
            </w:r>
          </w:p>
        </w:tc>
        <w:tc>
          <w:tcPr>
            <w:tcW w:w="1134" w:type="dxa"/>
            <w:tcBorders>
              <w:top w:val="single" w:sz="4" w:space="0" w:color="auto"/>
              <w:left w:val="nil"/>
              <w:bottom w:val="single" w:sz="4" w:space="0" w:color="auto"/>
              <w:right w:val="nil"/>
            </w:tcBorders>
            <w:shd w:val="clear" w:color="auto" w:fill="auto"/>
            <w:vAlign w:val="center"/>
          </w:tcPr>
          <w:p w14:paraId="764467DC"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c>
          <w:tcPr>
            <w:tcW w:w="993" w:type="dxa"/>
            <w:tcBorders>
              <w:top w:val="single" w:sz="4" w:space="0" w:color="auto"/>
              <w:left w:val="nil"/>
              <w:bottom w:val="single" w:sz="4" w:space="0" w:color="auto"/>
              <w:right w:val="nil"/>
            </w:tcBorders>
            <w:shd w:val="clear" w:color="auto" w:fill="auto"/>
            <w:vAlign w:val="center"/>
          </w:tcPr>
          <w:p w14:paraId="39514F58"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c>
          <w:tcPr>
            <w:tcW w:w="992" w:type="dxa"/>
            <w:tcBorders>
              <w:top w:val="single" w:sz="4" w:space="0" w:color="auto"/>
              <w:left w:val="nil"/>
              <w:bottom w:val="single" w:sz="4" w:space="0" w:color="auto"/>
              <w:right w:val="nil"/>
            </w:tcBorders>
            <w:shd w:val="clear" w:color="auto" w:fill="auto"/>
            <w:vAlign w:val="center"/>
          </w:tcPr>
          <w:p w14:paraId="7F5DB683"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c>
          <w:tcPr>
            <w:tcW w:w="992" w:type="dxa"/>
            <w:tcBorders>
              <w:top w:val="single" w:sz="4" w:space="0" w:color="auto"/>
              <w:left w:val="nil"/>
              <w:bottom w:val="single" w:sz="4" w:space="0" w:color="auto"/>
              <w:right w:val="nil"/>
            </w:tcBorders>
            <w:shd w:val="clear" w:color="auto" w:fill="auto"/>
            <w:vAlign w:val="center"/>
          </w:tcPr>
          <w:p w14:paraId="492FADBC"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c>
          <w:tcPr>
            <w:tcW w:w="992" w:type="dxa"/>
            <w:tcBorders>
              <w:top w:val="single" w:sz="4" w:space="0" w:color="auto"/>
              <w:left w:val="nil"/>
              <w:bottom w:val="single" w:sz="4" w:space="0" w:color="auto"/>
              <w:right w:val="nil"/>
            </w:tcBorders>
            <w:shd w:val="clear" w:color="auto" w:fill="auto"/>
            <w:vAlign w:val="center"/>
          </w:tcPr>
          <w:p w14:paraId="4528DFBC"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1</w:t>
            </w:r>
          </w:p>
        </w:tc>
      </w:tr>
      <w:tr w:rsidR="000C3C30" w:rsidRPr="00DC7C86" w14:paraId="4ED97FFB" w14:textId="77777777" w:rsidTr="005C61CA">
        <w:trPr>
          <w:trHeight w:val="589"/>
        </w:trPr>
        <w:tc>
          <w:tcPr>
            <w:tcW w:w="567" w:type="dxa"/>
            <w:vMerge/>
            <w:tcBorders>
              <w:top w:val="nil"/>
              <w:left w:val="nil"/>
              <w:bottom w:val="single" w:sz="4" w:space="0" w:color="auto"/>
              <w:right w:val="nil"/>
            </w:tcBorders>
            <w:shd w:val="clear" w:color="auto" w:fill="auto"/>
            <w:vAlign w:val="center"/>
          </w:tcPr>
          <w:p w14:paraId="6BF8E57A" w14:textId="77777777" w:rsidR="000818E6" w:rsidRPr="006724FC" w:rsidRDefault="000818E6" w:rsidP="00625829">
            <w:pPr>
              <w:pStyle w:val="ListParagraph"/>
              <w:numPr>
                <w:ilvl w:val="0"/>
                <w:numId w:val="13"/>
              </w:numPr>
              <w:tabs>
                <w:tab w:val="left" w:pos="11905"/>
              </w:tabs>
              <w:spacing w:line="240" w:lineRule="auto"/>
              <w:ind w:left="0" w:hanging="2"/>
              <w:jc w:val="center"/>
              <w:rPr>
                <w:lang w:val="en-ID"/>
              </w:rPr>
            </w:pPr>
          </w:p>
        </w:tc>
        <w:tc>
          <w:tcPr>
            <w:tcW w:w="1701" w:type="dxa"/>
            <w:vMerge/>
            <w:tcBorders>
              <w:top w:val="nil"/>
              <w:left w:val="nil"/>
              <w:bottom w:val="single" w:sz="4" w:space="0" w:color="auto"/>
              <w:right w:val="nil"/>
            </w:tcBorders>
            <w:shd w:val="clear" w:color="auto" w:fill="auto"/>
            <w:vAlign w:val="center"/>
          </w:tcPr>
          <w:p w14:paraId="468870E8" w14:textId="77777777" w:rsidR="000818E6" w:rsidRPr="006724FC" w:rsidRDefault="000818E6" w:rsidP="00625829">
            <w:pPr>
              <w:pStyle w:val="ListParagraph"/>
              <w:tabs>
                <w:tab w:val="left" w:pos="11905"/>
              </w:tabs>
              <w:spacing w:line="240" w:lineRule="auto"/>
              <w:ind w:left="0" w:hanging="2"/>
              <w:rPr>
                <w:lang w:val="en-ID"/>
              </w:rPr>
            </w:pPr>
          </w:p>
        </w:tc>
        <w:tc>
          <w:tcPr>
            <w:tcW w:w="1701" w:type="dxa"/>
            <w:tcBorders>
              <w:top w:val="single" w:sz="4" w:space="0" w:color="auto"/>
              <w:left w:val="nil"/>
              <w:bottom w:val="single" w:sz="4" w:space="0" w:color="auto"/>
              <w:right w:val="nil"/>
            </w:tcBorders>
            <w:shd w:val="clear" w:color="auto" w:fill="auto"/>
          </w:tcPr>
          <w:p w14:paraId="7B604A38" w14:textId="77777777" w:rsidR="000818E6" w:rsidRPr="006724FC" w:rsidRDefault="000818E6" w:rsidP="00625829">
            <w:pPr>
              <w:pStyle w:val="ListParagraph"/>
              <w:tabs>
                <w:tab w:val="left" w:pos="11905"/>
              </w:tabs>
              <w:spacing w:line="240" w:lineRule="auto"/>
              <w:ind w:left="0" w:hanging="2"/>
              <w:rPr>
                <w:i/>
                <w:iCs/>
                <w:lang w:val="en-ID"/>
              </w:rPr>
            </w:pPr>
            <w:r w:rsidRPr="006724FC">
              <w:rPr>
                <w:i/>
                <w:iCs/>
                <w:lang w:val="en-ID"/>
              </w:rPr>
              <w:t>Macroteles quadrilianetus</w:t>
            </w:r>
          </w:p>
        </w:tc>
        <w:tc>
          <w:tcPr>
            <w:tcW w:w="1134" w:type="dxa"/>
            <w:tcBorders>
              <w:top w:val="single" w:sz="4" w:space="0" w:color="auto"/>
              <w:left w:val="nil"/>
              <w:bottom w:val="single" w:sz="4" w:space="0" w:color="auto"/>
              <w:right w:val="nil"/>
            </w:tcBorders>
            <w:shd w:val="clear" w:color="auto" w:fill="auto"/>
            <w:vAlign w:val="center"/>
          </w:tcPr>
          <w:p w14:paraId="380C53A9" w14:textId="77777777" w:rsidR="000818E6" w:rsidRPr="006724FC" w:rsidRDefault="000818E6" w:rsidP="00625829">
            <w:pPr>
              <w:pStyle w:val="ListParagraph"/>
              <w:tabs>
                <w:tab w:val="left" w:pos="11905"/>
              </w:tabs>
              <w:spacing w:line="240" w:lineRule="auto"/>
              <w:ind w:left="0" w:hanging="2"/>
              <w:rPr>
                <w:lang w:val="en-ID"/>
              </w:rPr>
            </w:pPr>
            <w:r w:rsidRPr="006724FC">
              <w:rPr>
                <w:lang w:val="en-ID"/>
              </w:rPr>
              <w:t>Wereng</w:t>
            </w:r>
          </w:p>
        </w:tc>
        <w:tc>
          <w:tcPr>
            <w:tcW w:w="993" w:type="dxa"/>
            <w:tcBorders>
              <w:top w:val="single" w:sz="4" w:space="0" w:color="auto"/>
              <w:left w:val="nil"/>
              <w:bottom w:val="single" w:sz="4" w:space="0" w:color="auto"/>
              <w:right w:val="nil"/>
            </w:tcBorders>
            <w:shd w:val="clear" w:color="auto" w:fill="auto"/>
            <w:vAlign w:val="center"/>
          </w:tcPr>
          <w:p w14:paraId="4BF2440C"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c>
          <w:tcPr>
            <w:tcW w:w="992" w:type="dxa"/>
            <w:tcBorders>
              <w:top w:val="single" w:sz="4" w:space="0" w:color="auto"/>
              <w:left w:val="nil"/>
              <w:bottom w:val="single" w:sz="4" w:space="0" w:color="auto"/>
              <w:right w:val="nil"/>
            </w:tcBorders>
            <w:shd w:val="clear" w:color="auto" w:fill="auto"/>
            <w:vAlign w:val="center"/>
          </w:tcPr>
          <w:p w14:paraId="28296F68"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c>
          <w:tcPr>
            <w:tcW w:w="992" w:type="dxa"/>
            <w:tcBorders>
              <w:top w:val="single" w:sz="4" w:space="0" w:color="auto"/>
              <w:left w:val="nil"/>
              <w:bottom w:val="single" w:sz="4" w:space="0" w:color="auto"/>
              <w:right w:val="nil"/>
            </w:tcBorders>
            <w:shd w:val="clear" w:color="auto" w:fill="auto"/>
            <w:vAlign w:val="center"/>
          </w:tcPr>
          <w:p w14:paraId="58A3A399"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c>
          <w:tcPr>
            <w:tcW w:w="992" w:type="dxa"/>
            <w:tcBorders>
              <w:top w:val="single" w:sz="4" w:space="0" w:color="auto"/>
              <w:left w:val="nil"/>
              <w:bottom w:val="single" w:sz="4" w:space="0" w:color="auto"/>
              <w:right w:val="nil"/>
            </w:tcBorders>
            <w:shd w:val="clear" w:color="auto" w:fill="auto"/>
            <w:vAlign w:val="center"/>
          </w:tcPr>
          <w:p w14:paraId="18C814FA"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1</w:t>
            </w:r>
          </w:p>
        </w:tc>
      </w:tr>
      <w:tr w:rsidR="000C3C30" w:rsidRPr="00DC7C86" w14:paraId="38AAD00F" w14:textId="77777777" w:rsidTr="005C61CA">
        <w:tc>
          <w:tcPr>
            <w:tcW w:w="567" w:type="dxa"/>
            <w:tcBorders>
              <w:top w:val="single" w:sz="4" w:space="0" w:color="auto"/>
              <w:left w:val="nil"/>
              <w:bottom w:val="nil"/>
              <w:right w:val="nil"/>
            </w:tcBorders>
            <w:shd w:val="clear" w:color="auto" w:fill="auto"/>
            <w:vAlign w:val="center"/>
          </w:tcPr>
          <w:p w14:paraId="090F8CC4"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7.</w:t>
            </w:r>
          </w:p>
        </w:tc>
        <w:tc>
          <w:tcPr>
            <w:tcW w:w="1701" w:type="dxa"/>
            <w:tcBorders>
              <w:top w:val="single" w:sz="4" w:space="0" w:color="auto"/>
              <w:left w:val="nil"/>
              <w:bottom w:val="nil"/>
              <w:right w:val="nil"/>
            </w:tcBorders>
            <w:shd w:val="clear" w:color="auto" w:fill="auto"/>
            <w:vAlign w:val="center"/>
          </w:tcPr>
          <w:p w14:paraId="3497E0BE" w14:textId="77777777" w:rsidR="000818E6" w:rsidRPr="006724FC" w:rsidRDefault="000818E6" w:rsidP="00625829">
            <w:pPr>
              <w:pStyle w:val="ListParagraph"/>
              <w:tabs>
                <w:tab w:val="left" w:pos="11905"/>
              </w:tabs>
              <w:spacing w:line="240" w:lineRule="auto"/>
              <w:ind w:left="0" w:hanging="2"/>
              <w:rPr>
                <w:lang w:val="en-ID"/>
              </w:rPr>
            </w:pPr>
            <w:r w:rsidRPr="006724FC">
              <w:rPr>
                <w:lang w:val="en-ID"/>
              </w:rPr>
              <w:t>Culicidae</w:t>
            </w:r>
          </w:p>
        </w:tc>
        <w:tc>
          <w:tcPr>
            <w:tcW w:w="1701" w:type="dxa"/>
            <w:tcBorders>
              <w:top w:val="single" w:sz="4" w:space="0" w:color="auto"/>
              <w:left w:val="nil"/>
              <w:bottom w:val="single" w:sz="4" w:space="0" w:color="auto"/>
              <w:right w:val="nil"/>
            </w:tcBorders>
            <w:shd w:val="clear" w:color="auto" w:fill="auto"/>
          </w:tcPr>
          <w:p w14:paraId="4195B2F0" w14:textId="77777777" w:rsidR="000818E6" w:rsidRPr="006724FC" w:rsidRDefault="000818E6" w:rsidP="00625829">
            <w:pPr>
              <w:pStyle w:val="ListParagraph"/>
              <w:tabs>
                <w:tab w:val="left" w:pos="11905"/>
              </w:tabs>
              <w:spacing w:line="240" w:lineRule="auto"/>
              <w:ind w:left="0" w:hanging="2"/>
              <w:rPr>
                <w:lang w:val="en-ID"/>
              </w:rPr>
            </w:pPr>
            <w:r w:rsidRPr="006724FC">
              <w:rPr>
                <w:i/>
                <w:iCs/>
                <w:lang w:val="en-ID"/>
              </w:rPr>
              <w:t xml:space="preserve">Culex </w:t>
            </w:r>
            <w:r w:rsidRPr="006724FC">
              <w:rPr>
                <w:lang w:val="en-ID"/>
              </w:rPr>
              <w:t>sp.</w:t>
            </w:r>
          </w:p>
        </w:tc>
        <w:tc>
          <w:tcPr>
            <w:tcW w:w="1134" w:type="dxa"/>
            <w:tcBorders>
              <w:top w:val="single" w:sz="4" w:space="0" w:color="auto"/>
              <w:left w:val="nil"/>
              <w:bottom w:val="single" w:sz="4" w:space="0" w:color="auto"/>
              <w:right w:val="nil"/>
            </w:tcBorders>
            <w:shd w:val="clear" w:color="auto" w:fill="auto"/>
            <w:vAlign w:val="center"/>
          </w:tcPr>
          <w:p w14:paraId="26FE79D4" w14:textId="77777777" w:rsidR="000818E6" w:rsidRPr="006724FC" w:rsidRDefault="000818E6" w:rsidP="00625829">
            <w:pPr>
              <w:pStyle w:val="ListParagraph"/>
              <w:tabs>
                <w:tab w:val="left" w:pos="11905"/>
              </w:tabs>
              <w:spacing w:line="240" w:lineRule="auto"/>
              <w:ind w:left="0" w:hanging="2"/>
              <w:rPr>
                <w:lang w:val="en-ID"/>
              </w:rPr>
            </w:pPr>
            <w:r w:rsidRPr="006724FC">
              <w:rPr>
                <w:lang w:val="en-ID"/>
              </w:rPr>
              <w:t>Nyamuk</w:t>
            </w:r>
          </w:p>
        </w:tc>
        <w:tc>
          <w:tcPr>
            <w:tcW w:w="993" w:type="dxa"/>
            <w:tcBorders>
              <w:top w:val="single" w:sz="4" w:space="0" w:color="auto"/>
              <w:left w:val="nil"/>
              <w:bottom w:val="single" w:sz="4" w:space="0" w:color="auto"/>
              <w:right w:val="nil"/>
            </w:tcBorders>
            <w:shd w:val="clear" w:color="auto" w:fill="auto"/>
            <w:vAlign w:val="center"/>
          </w:tcPr>
          <w:p w14:paraId="0B948F4A"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c>
          <w:tcPr>
            <w:tcW w:w="992" w:type="dxa"/>
            <w:tcBorders>
              <w:top w:val="single" w:sz="4" w:space="0" w:color="auto"/>
              <w:left w:val="nil"/>
              <w:bottom w:val="single" w:sz="4" w:space="0" w:color="auto"/>
              <w:right w:val="nil"/>
            </w:tcBorders>
            <w:shd w:val="clear" w:color="auto" w:fill="auto"/>
            <w:vAlign w:val="center"/>
          </w:tcPr>
          <w:p w14:paraId="5D49B21E"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c>
          <w:tcPr>
            <w:tcW w:w="992" w:type="dxa"/>
            <w:tcBorders>
              <w:top w:val="single" w:sz="4" w:space="0" w:color="auto"/>
              <w:left w:val="nil"/>
              <w:bottom w:val="single" w:sz="4" w:space="0" w:color="auto"/>
              <w:right w:val="nil"/>
            </w:tcBorders>
            <w:shd w:val="clear" w:color="auto" w:fill="auto"/>
            <w:vAlign w:val="center"/>
          </w:tcPr>
          <w:p w14:paraId="6F43177D"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c>
          <w:tcPr>
            <w:tcW w:w="992" w:type="dxa"/>
            <w:tcBorders>
              <w:top w:val="single" w:sz="4" w:space="0" w:color="auto"/>
              <w:left w:val="nil"/>
              <w:bottom w:val="single" w:sz="4" w:space="0" w:color="auto"/>
              <w:right w:val="nil"/>
            </w:tcBorders>
            <w:shd w:val="clear" w:color="auto" w:fill="auto"/>
            <w:vAlign w:val="center"/>
          </w:tcPr>
          <w:p w14:paraId="7BE91A81"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1</w:t>
            </w:r>
          </w:p>
        </w:tc>
      </w:tr>
      <w:tr w:rsidR="000C3C30" w:rsidRPr="00DC7C86" w14:paraId="12F9A1BC" w14:textId="77777777" w:rsidTr="005C61CA">
        <w:tc>
          <w:tcPr>
            <w:tcW w:w="567" w:type="dxa"/>
            <w:tcBorders>
              <w:top w:val="nil"/>
              <w:left w:val="nil"/>
              <w:bottom w:val="single" w:sz="4" w:space="0" w:color="auto"/>
              <w:right w:val="nil"/>
            </w:tcBorders>
            <w:shd w:val="clear" w:color="auto" w:fill="auto"/>
            <w:vAlign w:val="center"/>
          </w:tcPr>
          <w:p w14:paraId="0BFC9968" w14:textId="77777777" w:rsidR="000818E6" w:rsidRPr="006724FC" w:rsidRDefault="000818E6" w:rsidP="00625829">
            <w:pPr>
              <w:pStyle w:val="ListParagraph"/>
              <w:tabs>
                <w:tab w:val="left" w:pos="11905"/>
              </w:tabs>
              <w:spacing w:line="240" w:lineRule="auto"/>
              <w:ind w:left="0" w:hanging="2"/>
              <w:jc w:val="center"/>
              <w:rPr>
                <w:lang w:val="en-ID"/>
              </w:rPr>
            </w:pPr>
          </w:p>
        </w:tc>
        <w:tc>
          <w:tcPr>
            <w:tcW w:w="1701" w:type="dxa"/>
            <w:tcBorders>
              <w:top w:val="nil"/>
              <w:left w:val="nil"/>
              <w:bottom w:val="single" w:sz="4" w:space="0" w:color="auto"/>
              <w:right w:val="nil"/>
            </w:tcBorders>
            <w:shd w:val="clear" w:color="auto" w:fill="auto"/>
            <w:vAlign w:val="center"/>
          </w:tcPr>
          <w:p w14:paraId="7495E8F8" w14:textId="77777777" w:rsidR="000818E6" w:rsidRPr="006724FC" w:rsidRDefault="000818E6" w:rsidP="00625829">
            <w:pPr>
              <w:pStyle w:val="ListParagraph"/>
              <w:tabs>
                <w:tab w:val="left" w:pos="11905"/>
              </w:tabs>
              <w:spacing w:line="240" w:lineRule="auto"/>
              <w:ind w:left="0" w:hanging="2"/>
            </w:pPr>
          </w:p>
        </w:tc>
        <w:tc>
          <w:tcPr>
            <w:tcW w:w="1701" w:type="dxa"/>
            <w:tcBorders>
              <w:top w:val="single" w:sz="4" w:space="0" w:color="auto"/>
              <w:left w:val="nil"/>
              <w:bottom w:val="single" w:sz="4" w:space="0" w:color="auto"/>
              <w:right w:val="nil"/>
            </w:tcBorders>
            <w:shd w:val="clear" w:color="auto" w:fill="auto"/>
          </w:tcPr>
          <w:p w14:paraId="36176928" w14:textId="77777777" w:rsidR="000818E6" w:rsidRPr="006724FC" w:rsidRDefault="000818E6" w:rsidP="00625829">
            <w:pPr>
              <w:pStyle w:val="ListParagraph"/>
              <w:tabs>
                <w:tab w:val="left" w:pos="11905"/>
              </w:tabs>
              <w:spacing w:line="240" w:lineRule="auto"/>
              <w:ind w:left="0" w:hanging="2"/>
              <w:rPr>
                <w:i/>
                <w:iCs/>
                <w:lang w:val="en-ID"/>
              </w:rPr>
            </w:pPr>
            <w:r w:rsidRPr="006724FC">
              <w:rPr>
                <w:i/>
                <w:iCs/>
                <w:lang w:val="en-ID"/>
              </w:rPr>
              <w:t>Aides albopictus</w:t>
            </w:r>
          </w:p>
        </w:tc>
        <w:tc>
          <w:tcPr>
            <w:tcW w:w="1134" w:type="dxa"/>
            <w:tcBorders>
              <w:top w:val="single" w:sz="4" w:space="0" w:color="auto"/>
              <w:left w:val="nil"/>
              <w:bottom w:val="single" w:sz="4" w:space="0" w:color="auto"/>
              <w:right w:val="nil"/>
            </w:tcBorders>
            <w:shd w:val="clear" w:color="auto" w:fill="auto"/>
            <w:vAlign w:val="center"/>
          </w:tcPr>
          <w:p w14:paraId="3B29EF22" w14:textId="77777777" w:rsidR="000818E6" w:rsidRPr="006724FC" w:rsidRDefault="000818E6" w:rsidP="00625829">
            <w:pPr>
              <w:pStyle w:val="ListParagraph"/>
              <w:tabs>
                <w:tab w:val="left" w:pos="11905"/>
              </w:tabs>
              <w:spacing w:line="240" w:lineRule="auto"/>
              <w:ind w:left="0" w:hanging="2"/>
              <w:rPr>
                <w:lang w:val="en-ID"/>
              </w:rPr>
            </w:pPr>
            <w:r w:rsidRPr="006724FC">
              <w:rPr>
                <w:lang w:val="en-ID"/>
              </w:rPr>
              <w:t>Nyamuk</w:t>
            </w:r>
          </w:p>
        </w:tc>
        <w:tc>
          <w:tcPr>
            <w:tcW w:w="993" w:type="dxa"/>
            <w:tcBorders>
              <w:top w:val="single" w:sz="4" w:space="0" w:color="auto"/>
              <w:left w:val="nil"/>
              <w:bottom w:val="single" w:sz="4" w:space="0" w:color="auto"/>
              <w:right w:val="nil"/>
            </w:tcBorders>
            <w:shd w:val="clear" w:color="auto" w:fill="auto"/>
            <w:vAlign w:val="center"/>
          </w:tcPr>
          <w:p w14:paraId="52C7CFC1"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2</w:t>
            </w:r>
          </w:p>
        </w:tc>
        <w:tc>
          <w:tcPr>
            <w:tcW w:w="992" w:type="dxa"/>
            <w:tcBorders>
              <w:top w:val="single" w:sz="4" w:space="0" w:color="auto"/>
              <w:left w:val="nil"/>
              <w:bottom w:val="single" w:sz="4" w:space="0" w:color="auto"/>
              <w:right w:val="nil"/>
            </w:tcBorders>
            <w:shd w:val="clear" w:color="auto" w:fill="auto"/>
            <w:vAlign w:val="center"/>
          </w:tcPr>
          <w:p w14:paraId="567A083D"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c>
          <w:tcPr>
            <w:tcW w:w="992" w:type="dxa"/>
            <w:tcBorders>
              <w:top w:val="single" w:sz="4" w:space="0" w:color="auto"/>
              <w:left w:val="nil"/>
              <w:bottom w:val="single" w:sz="4" w:space="0" w:color="auto"/>
              <w:right w:val="nil"/>
            </w:tcBorders>
            <w:shd w:val="clear" w:color="auto" w:fill="auto"/>
            <w:vAlign w:val="center"/>
          </w:tcPr>
          <w:p w14:paraId="229ADFEF"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c>
          <w:tcPr>
            <w:tcW w:w="992" w:type="dxa"/>
            <w:tcBorders>
              <w:top w:val="single" w:sz="4" w:space="0" w:color="auto"/>
              <w:left w:val="nil"/>
              <w:bottom w:val="single" w:sz="4" w:space="0" w:color="auto"/>
              <w:right w:val="nil"/>
            </w:tcBorders>
            <w:shd w:val="clear" w:color="auto" w:fill="auto"/>
            <w:vAlign w:val="center"/>
          </w:tcPr>
          <w:p w14:paraId="2A8D8A26"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r>
      <w:tr w:rsidR="000C3C30" w:rsidRPr="00DC7C86" w14:paraId="5DC166DA" w14:textId="77777777" w:rsidTr="005C61CA">
        <w:tc>
          <w:tcPr>
            <w:tcW w:w="567" w:type="dxa"/>
            <w:tcBorders>
              <w:top w:val="single" w:sz="4" w:space="0" w:color="auto"/>
              <w:left w:val="nil"/>
              <w:bottom w:val="single" w:sz="4" w:space="0" w:color="auto"/>
              <w:right w:val="nil"/>
            </w:tcBorders>
            <w:shd w:val="clear" w:color="auto" w:fill="auto"/>
            <w:vAlign w:val="center"/>
          </w:tcPr>
          <w:p w14:paraId="0DBE592E"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8.</w:t>
            </w:r>
          </w:p>
        </w:tc>
        <w:tc>
          <w:tcPr>
            <w:tcW w:w="1701" w:type="dxa"/>
            <w:tcBorders>
              <w:top w:val="single" w:sz="4" w:space="0" w:color="auto"/>
              <w:left w:val="nil"/>
              <w:bottom w:val="single" w:sz="4" w:space="0" w:color="auto"/>
              <w:right w:val="nil"/>
            </w:tcBorders>
            <w:shd w:val="clear" w:color="auto" w:fill="auto"/>
            <w:vAlign w:val="center"/>
          </w:tcPr>
          <w:p w14:paraId="5A6FEFCF" w14:textId="77777777" w:rsidR="000818E6" w:rsidRPr="006724FC" w:rsidRDefault="000818E6" w:rsidP="00625829">
            <w:pPr>
              <w:pStyle w:val="ListParagraph"/>
              <w:tabs>
                <w:tab w:val="left" w:pos="11905"/>
              </w:tabs>
              <w:spacing w:line="240" w:lineRule="auto"/>
              <w:ind w:left="0" w:hanging="2"/>
              <w:rPr>
                <w:lang w:val="en-ID"/>
              </w:rPr>
            </w:pPr>
            <w:r w:rsidRPr="006724FC">
              <w:rPr>
                <w:lang w:val="en-ID"/>
              </w:rPr>
              <w:t>Apidoidea</w:t>
            </w:r>
          </w:p>
        </w:tc>
        <w:tc>
          <w:tcPr>
            <w:tcW w:w="1701" w:type="dxa"/>
            <w:tcBorders>
              <w:top w:val="single" w:sz="4" w:space="0" w:color="auto"/>
              <w:left w:val="nil"/>
              <w:bottom w:val="single" w:sz="4" w:space="0" w:color="auto"/>
              <w:right w:val="nil"/>
            </w:tcBorders>
            <w:shd w:val="clear" w:color="auto" w:fill="auto"/>
          </w:tcPr>
          <w:p w14:paraId="134FB796" w14:textId="77777777" w:rsidR="000818E6" w:rsidRPr="006724FC" w:rsidRDefault="000818E6" w:rsidP="00625829">
            <w:pPr>
              <w:pStyle w:val="ListParagraph"/>
              <w:tabs>
                <w:tab w:val="left" w:pos="11905"/>
              </w:tabs>
              <w:spacing w:line="240" w:lineRule="auto"/>
              <w:ind w:left="0" w:hanging="2"/>
              <w:rPr>
                <w:i/>
                <w:iCs/>
                <w:lang w:val="en-ID"/>
              </w:rPr>
            </w:pPr>
            <w:r w:rsidRPr="006724FC">
              <w:rPr>
                <w:i/>
                <w:iCs/>
                <w:lang w:val="en-ID"/>
              </w:rPr>
              <w:t>Acirthosiphon pisum</w:t>
            </w:r>
          </w:p>
        </w:tc>
        <w:tc>
          <w:tcPr>
            <w:tcW w:w="1134" w:type="dxa"/>
            <w:tcBorders>
              <w:top w:val="single" w:sz="4" w:space="0" w:color="auto"/>
              <w:left w:val="nil"/>
              <w:bottom w:val="single" w:sz="4" w:space="0" w:color="auto"/>
              <w:right w:val="nil"/>
            </w:tcBorders>
            <w:shd w:val="clear" w:color="auto" w:fill="auto"/>
            <w:vAlign w:val="center"/>
          </w:tcPr>
          <w:p w14:paraId="7442B1BB" w14:textId="77777777" w:rsidR="000818E6" w:rsidRPr="006724FC" w:rsidRDefault="000818E6" w:rsidP="00625829">
            <w:pPr>
              <w:pStyle w:val="ListParagraph"/>
              <w:tabs>
                <w:tab w:val="left" w:pos="11905"/>
              </w:tabs>
              <w:spacing w:line="240" w:lineRule="auto"/>
              <w:ind w:left="0" w:hanging="2"/>
              <w:rPr>
                <w:lang w:val="en-ID"/>
              </w:rPr>
            </w:pPr>
            <w:r w:rsidRPr="006724FC">
              <w:rPr>
                <w:lang w:val="en-ID"/>
              </w:rPr>
              <w:t>Kutu daun</w:t>
            </w:r>
          </w:p>
        </w:tc>
        <w:tc>
          <w:tcPr>
            <w:tcW w:w="993" w:type="dxa"/>
            <w:tcBorders>
              <w:top w:val="single" w:sz="4" w:space="0" w:color="auto"/>
              <w:left w:val="nil"/>
              <w:bottom w:val="single" w:sz="4" w:space="0" w:color="auto"/>
              <w:right w:val="nil"/>
            </w:tcBorders>
            <w:shd w:val="clear" w:color="auto" w:fill="auto"/>
            <w:vAlign w:val="center"/>
          </w:tcPr>
          <w:p w14:paraId="3DA954A3"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c>
          <w:tcPr>
            <w:tcW w:w="992" w:type="dxa"/>
            <w:tcBorders>
              <w:top w:val="single" w:sz="4" w:space="0" w:color="auto"/>
              <w:left w:val="nil"/>
              <w:bottom w:val="single" w:sz="4" w:space="0" w:color="auto"/>
              <w:right w:val="nil"/>
            </w:tcBorders>
            <w:shd w:val="clear" w:color="auto" w:fill="auto"/>
            <w:vAlign w:val="center"/>
          </w:tcPr>
          <w:p w14:paraId="2420B4E1"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c>
          <w:tcPr>
            <w:tcW w:w="992" w:type="dxa"/>
            <w:tcBorders>
              <w:top w:val="single" w:sz="4" w:space="0" w:color="auto"/>
              <w:left w:val="nil"/>
              <w:bottom w:val="single" w:sz="4" w:space="0" w:color="auto"/>
              <w:right w:val="nil"/>
            </w:tcBorders>
            <w:shd w:val="clear" w:color="auto" w:fill="auto"/>
            <w:vAlign w:val="center"/>
          </w:tcPr>
          <w:p w14:paraId="15C7D00B"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c>
          <w:tcPr>
            <w:tcW w:w="992" w:type="dxa"/>
            <w:tcBorders>
              <w:top w:val="single" w:sz="4" w:space="0" w:color="auto"/>
              <w:left w:val="nil"/>
              <w:bottom w:val="single" w:sz="4" w:space="0" w:color="auto"/>
              <w:right w:val="nil"/>
            </w:tcBorders>
            <w:shd w:val="clear" w:color="auto" w:fill="auto"/>
            <w:vAlign w:val="center"/>
          </w:tcPr>
          <w:p w14:paraId="2D84E13B"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1</w:t>
            </w:r>
          </w:p>
        </w:tc>
      </w:tr>
      <w:tr w:rsidR="000C3C30" w:rsidRPr="00DC7C86" w14:paraId="551C5D71" w14:textId="77777777" w:rsidTr="005C61CA">
        <w:tc>
          <w:tcPr>
            <w:tcW w:w="567" w:type="dxa"/>
            <w:tcBorders>
              <w:top w:val="single" w:sz="4" w:space="0" w:color="auto"/>
              <w:left w:val="nil"/>
              <w:bottom w:val="single" w:sz="4" w:space="0" w:color="auto"/>
              <w:right w:val="nil"/>
            </w:tcBorders>
            <w:shd w:val="clear" w:color="auto" w:fill="auto"/>
            <w:vAlign w:val="center"/>
          </w:tcPr>
          <w:p w14:paraId="5F93B1E7"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9.</w:t>
            </w:r>
          </w:p>
        </w:tc>
        <w:tc>
          <w:tcPr>
            <w:tcW w:w="1701" w:type="dxa"/>
            <w:tcBorders>
              <w:top w:val="single" w:sz="4" w:space="0" w:color="auto"/>
              <w:left w:val="nil"/>
              <w:bottom w:val="single" w:sz="4" w:space="0" w:color="auto"/>
              <w:right w:val="nil"/>
            </w:tcBorders>
            <w:shd w:val="clear" w:color="auto" w:fill="auto"/>
            <w:vAlign w:val="center"/>
          </w:tcPr>
          <w:p w14:paraId="401CDCA9" w14:textId="77777777" w:rsidR="000818E6" w:rsidRPr="006724FC" w:rsidRDefault="000818E6" w:rsidP="00625829">
            <w:pPr>
              <w:pStyle w:val="ListParagraph"/>
              <w:tabs>
                <w:tab w:val="left" w:pos="11905"/>
              </w:tabs>
              <w:spacing w:line="240" w:lineRule="auto"/>
              <w:ind w:left="0" w:hanging="2"/>
              <w:rPr>
                <w:lang w:val="en-ID"/>
              </w:rPr>
            </w:pPr>
            <w:r w:rsidRPr="006724FC">
              <w:rPr>
                <w:lang w:val="en-ID"/>
              </w:rPr>
              <w:t>Ichnuemonidae</w:t>
            </w:r>
          </w:p>
        </w:tc>
        <w:tc>
          <w:tcPr>
            <w:tcW w:w="1701" w:type="dxa"/>
            <w:tcBorders>
              <w:top w:val="single" w:sz="4" w:space="0" w:color="auto"/>
              <w:left w:val="nil"/>
              <w:bottom w:val="single" w:sz="4" w:space="0" w:color="auto"/>
              <w:right w:val="nil"/>
            </w:tcBorders>
            <w:shd w:val="clear" w:color="auto" w:fill="auto"/>
          </w:tcPr>
          <w:p w14:paraId="2E4A0EE5" w14:textId="77777777" w:rsidR="000818E6" w:rsidRPr="006724FC" w:rsidRDefault="000818E6" w:rsidP="00625829">
            <w:pPr>
              <w:pStyle w:val="ListParagraph"/>
              <w:tabs>
                <w:tab w:val="left" w:pos="11905"/>
              </w:tabs>
              <w:spacing w:line="240" w:lineRule="auto"/>
              <w:ind w:left="0" w:hanging="2"/>
              <w:rPr>
                <w:i/>
                <w:iCs/>
                <w:lang w:val="en-ID"/>
              </w:rPr>
            </w:pPr>
            <w:r w:rsidRPr="006724FC">
              <w:rPr>
                <w:i/>
                <w:iCs/>
                <w:lang w:val="en-ID"/>
              </w:rPr>
              <w:t>Cremastinae mating</w:t>
            </w:r>
          </w:p>
        </w:tc>
        <w:tc>
          <w:tcPr>
            <w:tcW w:w="1134" w:type="dxa"/>
            <w:tcBorders>
              <w:top w:val="single" w:sz="4" w:space="0" w:color="auto"/>
              <w:left w:val="nil"/>
              <w:bottom w:val="single" w:sz="4" w:space="0" w:color="auto"/>
              <w:right w:val="nil"/>
            </w:tcBorders>
            <w:shd w:val="clear" w:color="auto" w:fill="auto"/>
            <w:vAlign w:val="center"/>
          </w:tcPr>
          <w:p w14:paraId="6A2A3650" w14:textId="77777777" w:rsidR="000818E6" w:rsidRPr="006724FC" w:rsidRDefault="000818E6" w:rsidP="00625829">
            <w:pPr>
              <w:pStyle w:val="ListParagraph"/>
              <w:tabs>
                <w:tab w:val="left" w:pos="11905"/>
              </w:tabs>
              <w:spacing w:line="240" w:lineRule="auto"/>
              <w:ind w:left="0" w:hanging="2"/>
              <w:rPr>
                <w:lang w:val="en-ID"/>
              </w:rPr>
            </w:pPr>
            <w:r w:rsidRPr="006724FC">
              <w:rPr>
                <w:lang w:val="en-ID"/>
              </w:rPr>
              <w:t>Semut bersayap</w:t>
            </w:r>
          </w:p>
        </w:tc>
        <w:tc>
          <w:tcPr>
            <w:tcW w:w="993" w:type="dxa"/>
            <w:tcBorders>
              <w:top w:val="single" w:sz="4" w:space="0" w:color="auto"/>
              <w:left w:val="nil"/>
              <w:bottom w:val="single" w:sz="4" w:space="0" w:color="auto"/>
              <w:right w:val="nil"/>
            </w:tcBorders>
            <w:shd w:val="clear" w:color="auto" w:fill="auto"/>
            <w:vAlign w:val="center"/>
          </w:tcPr>
          <w:p w14:paraId="70729412"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c>
          <w:tcPr>
            <w:tcW w:w="992" w:type="dxa"/>
            <w:tcBorders>
              <w:top w:val="single" w:sz="4" w:space="0" w:color="auto"/>
              <w:left w:val="nil"/>
              <w:bottom w:val="single" w:sz="4" w:space="0" w:color="auto"/>
              <w:right w:val="nil"/>
            </w:tcBorders>
            <w:shd w:val="clear" w:color="auto" w:fill="auto"/>
            <w:vAlign w:val="center"/>
          </w:tcPr>
          <w:p w14:paraId="76A75DCA"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1</w:t>
            </w:r>
          </w:p>
        </w:tc>
        <w:tc>
          <w:tcPr>
            <w:tcW w:w="992" w:type="dxa"/>
            <w:tcBorders>
              <w:top w:val="single" w:sz="4" w:space="0" w:color="auto"/>
              <w:left w:val="nil"/>
              <w:bottom w:val="single" w:sz="4" w:space="0" w:color="auto"/>
              <w:right w:val="nil"/>
            </w:tcBorders>
            <w:shd w:val="clear" w:color="auto" w:fill="auto"/>
            <w:vAlign w:val="center"/>
          </w:tcPr>
          <w:p w14:paraId="0DC5F3EA"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c>
          <w:tcPr>
            <w:tcW w:w="992" w:type="dxa"/>
            <w:tcBorders>
              <w:top w:val="single" w:sz="4" w:space="0" w:color="auto"/>
              <w:left w:val="nil"/>
              <w:bottom w:val="single" w:sz="4" w:space="0" w:color="auto"/>
              <w:right w:val="nil"/>
            </w:tcBorders>
            <w:shd w:val="clear" w:color="auto" w:fill="auto"/>
            <w:vAlign w:val="center"/>
          </w:tcPr>
          <w:p w14:paraId="7E2B1047"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r>
      <w:tr w:rsidR="000C3C30" w:rsidRPr="00DC7C86" w14:paraId="6B61C0AF" w14:textId="77777777" w:rsidTr="005C61CA">
        <w:tc>
          <w:tcPr>
            <w:tcW w:w="567" w:type="dxa"/>
            <w:tcBorders>
              <w:top w:val="single" w:sz="4" w:space="0" w:color="auto"/>
              <w:left w:val="nil"/>
              <w:bottom w:val="single" w:sz="4" w:space="0" w:color="auto"/>
              <w:right w:val="nil"/>
            </w:tcBorders>
            <w:shd w:val="clear" w:color="auto" w:fill="auto"/>
            <w:vAlign w:val="center"/>
          </w:tcPr>
          <w:p w14:paraId="3C399663"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10.</w:t>
            </w:r>
          </w:p>
        </w:tc>
        <w:tc>
          <w:tcPr>
            <w:tcW w:w="1701" w:type="dxa"/>
            <w:tcBorders>
              <w:top w:val="single" w:sz="4" w:space="0" w:color="auto"/>
              <w:left w:val="nil"/>
              <w:bottom w:val="single" w:sz="4" w:space="0" w:color="auto"/>
              <w:right w:val="nil"/>
            </w:tcBorders>
            <w:shd w:val="clear" w:color="auto" w:fill="auto"/>
            <w:vAlign w:val="center"/>
          </w:tcPr>
          <w:p w14:paraId="084B21BE" w14:textId="77777777" w:rsidR="000818E6" w:rsidRPr="006724FC" w:rsidRDefault="000818E6" w:rsidP="00625829">
            <w:pPr>
              <w:pStyle w:val="ListParagraph"/>
              <w:tabs>
                <w:tab w:val="left" w:pos="11905"/>
              </w:tabs>
              <w:spacing w:line="240" w:lineRule="auto"/>
              <w:ind w:left="0" w:hanging="2"/>
              <w:rPr>
                <w:lang w:val="en-ID"/>
              </w:rPr>
            </w:pPr>
            <w:r w:rsidRPr="006724FC">
              <w:rPr>
                <w:lang w:val="en-ID"/>
              </w:rPr>
              <w:t>Parasitoids</w:t>
            </w:r>
          </w:p>
        </w:tc>
        <w:tc>
          <w:tcPr>
            <w:tcW w:w="1701" w:type="dxa"/>
            <w:tcBorders>
              <w:top w:val="single" w:sz="4" w:space="0" w:color="auto"/>
              <w:left w:val="nil"/>
              <w:bottom w:val="single" w:sz="4" w:space="0" w:color="auto"/>
              <w:right w:val="nil"/>
            </w:tcBorders>
            <w:shd w:val="clear" w:color="auto" w:fill="auto"/>
          </w:tcPr>
          <w:p w14:paraId="455A3E54" w14:textId="77777777" w:rsidR="000818E6" w:rsidRPr="006724FC" w:rsidRDefault="000818E6" w:rsidP="00625829">
            <w:pPr>
              <w:pStyle w:val="ListParagraph"/>
              <w:tabs>
                <w:tab w:val="left" w:pos="11905"/>
              </w:tabs>
              <w:spacing w:line="240" w:lineRule="auto"/>
              <w:ind w:left="0" w:hanging="2"/>
              <w:rPr>
                <w:i/>
                <w:iCs/>
                <w:lang w:val="en-ID"/>
              </w:rPr>
            </w:pPr>
            <w:r w:rsidRPr="006724FC">
              <w:rPr>
                <w:i/>
                <w:iCs/>
                <w:lang w:val="en-ID"/>
              </w:rPr>
              <w:t>Eulophidae</w:t>
            </w:r>
          </w:p>
        </w:tc>
        <w:tc>
          <w:tcPr>
            <w:tcW w:w="1134" w:type="dxa"/>
            <w:tcBorders>
              <w:top w:val="single" w:sz="4" w:space="0" w:color="auto"/>
              <w:left w:val="nil"/>
              <w:bottom w:val="single" w:sz="4" w:space="0" w:color="auto"/>
              <w:right w:val="nil"/>
            </w:tcBorders>
            <w:shd w:val="clear" w:color="auto" w:fill="auto"/>
            <w:vAlign w:val="center"/>
          </w:tcPr>
          <w:p w14:paraId="32160138" w14:textId="77777777" w:rsidR="000818E6" w:rsidRPr="006724FC" w:rsidRDefault="000818E6" w:rsidP="00625829">
            <w:pPr>
              <w:pStyle w:val="ListParagraph"/>
              <w:tabs>
                <w:tab w:val="left" w:pos="11905"/>
              </w:tabs>
              <w:spacing w:line="240" w:lineRule="auto"/>
              <w:ind w:left="0" w:hanging="2"/>
              <w:rPr>
                <w:lang w:val="en-ID"/>
              </w:rPr>
            </w:pPr>
            <w:r w:rsidRPr="006724FC">
              <w:rPr>
                <w:lang w:val="en-ID"/>
              </w:rPr>
              <w:t>Serangga</w:t>
            </w:r>
          </w:p>
        </w:tc>
        <w:tc>
          <w:tcPr>
            <w:tcW w:w="993" w:type="dxa"/>
            <w:tcBorders>
              <w:top w:val="single" w:sz="4" w:space="0" w:color="auto"/>
              <w:left w:val="nil"/>
              <w:bottom w:val="single" w:sz="4" w:space="0" w:color="auto"/>
              <w:right w:val="nil"/>
            </w:tcBorders>
            <w:shd w:val="clear" w:color="auto" w:fill="auto"/>
            <w:vAlign w:val="center"/>
          </w:tcPr>
          <w:p w14:paraId="11399FFB"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1</w:t>
            </w:r>
          </w:p>
        </w:tc>
        <w:tc>
          <w:tcPr>
            <w:tcW w:w="992" w:type="dxa"/>
            <w:tcBorders>
              <w:top w:val="single" w:sz="4" w:space="0" w:color="auto"/>
              <w:left w:val="nil"/>
              <w:bottom w:val="single" w:sz="4" w:space="0" w:color="auto"/>
              <w:right w:val="nil"/>
            </w:tcBorders>
            <w:shd w:val="clear" w:color="auto" w:fill="auto"/>
            <w:vAlign w:val="center"/>
          </w:tcPr>
          <w:p w14:paraId="6ABB2378"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c>
          <w:tcPr>
            <w:tcW w:w="992" w:type="dxa"/>
            <w:tcBorders>
              <w:top w:val="single" w:sz="4" w:space="0" w:color="auto"/>
              <w:left w:val="nil"/>
              <w:bottom w:val="single" w:sz="4" w:space="0" w:color="auto"/>
              <w:right w:val="nil"/>
            </w:tcBorders>
            <w:shd w:val="clear" w:color="auto" w:fill="auto"/>
            <w:vAlign w:val="center"/>
          </w:tcPr>
          <w:p w14:paraId="284C90C8"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c>
          <w:tcPr>
            <w:tcW w:w="992" w:type="dxa"/>
            <w:tcBorders>
              <w:top w:val="single" w:sz="4" w:space="0" w:color="auto"/>
              <w:left w:val="nil"/>
              <w:bottom w:val="single" w:sz="4" w:space="0" w:color="auto"/>
              <w:right w:val="nil"/>
            </w:tcBorders>
            <w:shd w:val="clear" w:color="auto" w:fill="auto"/>
            <w:vAlign w:val="center"/>
          </w:tcPr>
          <w:p w14:paraId="1C5B087F"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r>
      <w:tr w:rsidR="000C3C30" w:rsidRPr="00DC7C86" w14:paraId="3E5F690A" w14:textId="77777777" w:rsidTr="005C61CA">
        <w:tc>
          <w:tcPr>
            <w:tcW w:w="567" w:type="dxa"/>
            <w:tcBorders>
              <w:top w:val="single" w:sz="4" w:space="0" w:color="auto"/>
              <w:left w:val="nil"/>
              <w:bottom w:val="single" w:sz="4" w:space="0" w:color="auto"/>
              <w:right w:val="nil"/>
            </w:tcBorders>
            <w:shd w:val="clear" w:color="auto" w:fill="auto"/>
            <w:vAlign w:val="center"/>
          </w:tcPr>
          <w:p w14:paraId="2029DD88"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11.</w:t>
            </w:r>
          </w:p>
        </w:tc>
        <w:tc>
          <w:tcPr>
            <w:tcW w:w="1701" w:type="dxa"/>
            <w:tcBorders>
              <w:top w:val="single" w:sz="4" w:space="0" w:color="auto"/>
              <w:left w:val="nil"/>
              <w:bottom w:val="single" w:sz="4" w:space="0" w:color="auto"/>
              <w:right w:val="nil"/>
            </w:tcBorders>
            <w:shd w:val="clear" w:color="auto" w:fill="auto"/>
            <w:vAlign w:val="center"/>
          </w:tcPr>
          <w:p w14:paraId="012469E0" w14:textId="77777777" w:rsidR="000818E6" w:rsidRPr="006724FC" w:rsidRDefault="000818E6" w:rsidP="00625829">
            <w:pPr>
              <w:pStyle w:val="ListParagraph"/>
              <w:tabs>
                <w:tab w:val="left" w:pos="11905"/>
              </w:tabs>
              <w:spacing w:line="240" w:lineRule="auto"/>
              <w:ind w:left="0" w:hanging="2"/>
              <w:rPr>
                <w:lang w:val="en-ID"/>
              </w:rPr>
            </w:pPr>
            <w:r w:rsidRPr="006724FC">
              <w:rPr>
                <w:lang w:val="en-ID"/>
              </w:rPr>
              <w:t>Droshophilidae</w:t>
            </w:r>
          </w:p>
        </w:tc>
        <w:tc>
          <w:tcPr>
            <w:tcW w:w="1701" w:type="dxa"/>
            <w:tcBorders>
              <w:top w:val="single" w:sz="4" w:space="0" w:color="auto"/>
              <w:left w:val="nil"/>
              <w:bottom w:val="single" w:sz="4" w:space="0" w:color="auto"/>
              <w:right w:val="nil"/>
            </w:tcBorders>
            <w:shd w:val="clear" w:color="auto" w:fill="auto"/>
          </w:tcPr>
          <w:p w14:paraId="6CFE6414" w14:textId="77777777" w:rsidR="000818E6" w:rsidRPr="006724FC" w:rsidRDefault="000818E6" w:rsidP="00625829">
            <w:pPr>
              <w:pStyle w:val="ListParagraph"/>
              <w:tabs>
                <w:tab w:val="left" w:pos="11905"/>
              </w:tabs>
              <w:spacing w:line="240" w:lineRule="auto"/>
              <w:ind w:left="0" w:hanging="2"/>
              <w:rPr>
                <w:i/>
                <w:iCs/>
                <w:lang w:val="en-ID"/>
              </w:rPr>
            </w:pPr>
            <w:r w:rsidRPr="006724FC">
              <w:rPr>
                <w:i/>
                <w:iCs/>
                <w:lang w:val="en-ID"/>
              </w:rPr>
              <w:t>Drophila melanogaster</w:t>
            </w:r>
          </w:p>
        </w:tc>
        <w:tc>
          <w:tcPr>
            <w:tcW w:w="1134" w:type="dxa"/>
            <w:tcBorders>
              <w:top w:val="single" w:sz="4" w:space="0" w:color="auto"/>
              <w:left w:val="nil"/>
              <w:bottom w:val="single" w:sz="4" w:space="0" w:color="auto"/>
              <w:right w:val="nil"/>
            </w:tcBorders>
            <w:shd w:val="clear" w:color="auto" w:fill="auto"/>
            <w:vAlign w:val="center"/>
          </w:tcPr>
          <w:p w14:paraId="76524BD3" w14:textId="77777777" w:rsidR="000818E6" w:rsidRPr="006724FC" w:rsidRDefault="000818E6" w:rsidP="00625829">
            <w:pPr>
              <w:pStyle w:val="ListParagraph"/>
              <w:tabs>
                <w:tab w:val="left" w:pos="11905"/>
              </w:tabs>
              <w:spacing w:line="240" w:lineRule="auto"/>
              <w:ind w:left="0" w:hanging="2"/>
              <w:rPr>
                <w:lang w:val="en-ID"/>
              </w:rPr>
            </w:pPr>
            <w:r w:rsidRPr="006724FC">
              <w:rPr>
                <w:lang w:val="en-ID"/>
              </w:rPr>
              <w:t>Serangga</w:t>
            </w:r>
          </w:p>
        </w:tc>
        <w:tc>
          <w:tcPr>
            <w:tcW w:w="993" w:type="dxa"/>
            <w:tcBorders>
              <w:top w:val="single" w:sz="4" w:space="0" w:color="auto"/>
              <w:left w:val="nil"/>
              <w:bottom w:val="single" w:sz="4" w:space="0" w:color="auto"/>
              <w:right w:val="nil"/>
            </w:tcBorders>
            <w:shd w:val="clear" w:color="auto" w:fill="auto"/>
            <w:vAlign w:val="center"/>
          </w:tcPr>
          <w:p w14:paraId="4E33CD12"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1</w:t>
            </w:r>
          </w:p>
        </w:tc>
        <w:tc>
          <w:tcPr>
            <w:tcW w:w="992" w:type="dxa"/>
            <w:tcBorders>
              <w:top w:val="single" w:sz="4" w:space="0" w:color="auto"/>
              <w:left w:val="nil"/>
              <w:bottom w:val="single" w:sz="4" w:space="0" w:color="auto"/>
              <w:right w:val="nil"/>
            </w:tcBorders>
            <w:shd w:val="clear" w:color="auto" w:fill="auto"/>
            <w:vAlign w:val="center"/>
          </w:tcPr>
          <w:p w14:paraId="344F0947"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c>
          <w:tcPr>
            <w:tcW w:w="992" w:type="dxa"/>
            <w:tcBorders>
              <w:top w:val="single" w:sz="4" w:space="0" w:color="auto"/>
              <w:left w:val="nil"/>
              <w:bottom w:val="single" w:sz="4" w:space="0" w:color="auto"/>
              <w:right w:val="nil"/>
            </w:tcBorders>
            <w:shd w:val="clear" w:color="auto" w:fill="auto"/>
            <w:vAlign w:val="center"/>
          </w:tcPr>
          <w:p w14:paraId="5723A52F"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c>
          <w:tcPr>
            <w:tcW w:w="992" w:type="dxa"/>
            <w:tcBorders>
              <w:top w:val="single" w:sz="4" w:space="0" w:color="auto"/>
              <w:left w:val="nil"/>
              <w:bottom w:val="single" w:sz="4" w:space="0" w:color="auto"/>
              <w:right w:val="nil"/>
            </w:tcBorders>
            <w:shd w:val="clear" w:color="auto" w:fill="auto"/>
            <w:vAlign w:val="center"/>
          </w:tcPr>
          <w:p w14:paraId="0D84E55A"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w:t>
            </w:r>
          </w:p>
        </w:tc>
      </w:tr>
      <w:tr w:rsidR="000C3C30" w:rsidRPr="00DC7C86" w14:paraId="3B29FF7B" w14:textId="77777777" w:rsidTr="005C61CA">
        <w:tc>
          <w:tcPr>
            <w:tcW w:w="567" w:type="dxa"/>
            <w:tcBorders>
              <w:top w:val="single" w:sz="4" w:space="0" w:color="auto"/>
              <w:left w:val="nil"/>
              <w:bottom w:val="single" w:sz="4" w:space="0" w:color="auto"/>
              <w:right w:val="nil"/>
            </w:tcBorders>
            <w:shd w:val="clear" w:color="auto" w:fill="auto"/>
            <w:vAlign w:val="center"/>
          </w:tcPr>
          <w:p w14:paraId="6D4D7913" w14:textId="77777777" w:rsidR="000818E6" w:rsidRPr="006724FC" w:rsidRDefault="000818E6" w:rsidP="00625829">
            <w:pPr>
              <w:pStyle w:val="ListParagraph"/>
              <w:tabs>
                <w:tab w:val="left" w:pos="11905"/>
              </w:tabs>
              <w:spacing w:line="240" w:lineRule="auto"/>
              <w:ind w:left="0" w:hanging="2"/>
              <w:jc w:val="center"/>
              <w:rPr>
                <w:lang w:val="en-ID"/>
              </w:rPr>
            </w:pPr>
          </w:p>
        </w:tc>
        <w:tc>
          <w:tcPr>
            <w:tcW w:w="1701" w:type="dxa"/>
            <w:tcBorders>
              <w:top w:val="single" w:sz="4" w:space="0" w:color="auto"/>
              <w:left w:val="nil"/>
              <w:bottom w:val="single" w:sz="4" w:space="0" w:color="auto"/>
              <w:right w:val="nil"/>
            </w:tcBorders>
            <w:shd w:val="clear" w:color="auto" w:fill="auto"/>
          </w:tcPr>
          <w:p w14:paraId="502AC2F1" w14:textId="77777777" w:rsidR="000818E6" w:rsidRPr="006724FC" w:rsidRDefault="000818E6" w:rsidP="00625829">
            <w:pPr>
              <w:pStyle w:val="ListParagraph"/>
              <w:tabs>
                <w:tab w:val="left" w:pos="11905"/>
              </w:tabs>
              <w:spacing w:line="240" w:lineRule="auto"/>
              <w:ind w:left="0" w:hanging="2"/>
              <w:jc w:val="center"/>
              <w:rPr>
                <w:b/>
                <w:bCs/>
                <w:lang w:val="en-ID"/>
              </w:rPr>
            </w:pPr>
            <w:r w:rsidRPr="006724FC">
              <w:rPr>
                <w:b/>
                <w:bCs/>
                <w:lang w:val="en-ID"/>
              </w:rPr>
              <w:t>Total</w:t>
            </w:r>
          </w:p>
        </w:tc>
        <w:tc>
          <w:tcPr>
            <w:tcW w:w="1701" w:type="dxa"/>
            <w:tcBorders>
              <w:top w:val="single" w:sz="4" w:space="0" w:color="auto"/>
              <w:left w:val="nil"/>
              <w:bottom w:val="single" w:sz="4" w:space="0" w:color="auto"/>
              <w:right w:val="nil"/>
            </w:tcBorders>
            <w:shd w:val="clear" w:color="auto" w:fill="auto"/>
          </w:tcPr>
          <w:p w14:paraId="138566E7" w14:textId="77777777" w:rsidR="000818E6" w:rsidRPr="006724FC" w:rsidRDefault="000818E6" w:rsidP="00625829">
            <w:pPr>
              <w:pStyle w:val="ListParagraph"/>
              <w:tabs>
                <w:tab w:val="left" w:pos="11905"/>
              </w:tabs>
              <w:spacing w:line="240" w:lineRule="auto"/>
              <w:ind w:left="0" w:hanging="2"/>
              <w:rPr>
                <w:lang w:val="en-ID"/>
              </w:rPr>
            </w:pPr>
          </w:p>
        </w:tc>
        <w:tc>
          <w:tcPr>
            <w:tcW w:w="1134" w:type="dxa"/>
            <w:tcBorders>
              <w:top w:val="single" w:sz="4" w:space="0" w:color="auto"/>
              <w:left w:val="nil"/>
              <w:bottom w:val="single" w:sz="4" w:space="0" w:color="auto"/>
              <w:right w:val="nil"/>
            </w:tcBorders>
            <w:shd w:val="clear" w:color="auto" w:fill="auto"/>
            <w:vAlign w:val="center"/>
          </w:tcPr>
          <w:p w14:paraId="7FC96D1A" w14:textId="77777777" w:rsidR="000818E6" w:rsidRPr="006724FC" w:rsidRDefault="000818E6" w:rsidP="00625829">
            <w:pPr>
              <w:pStyle w:val="ListParagraph"/>
              <w:tabs>
                <w:tab w:val="left" w:pos="11905"/>
              </w:tabs>
              <w:spacing w:line="240" w:lineRule="auto"/>
              <w:ind w:left="0" w:hanging="2"/>
              <w:rPr>
                <w:lang w:val="en-ID"/>
              </w:rPr>
            </w:pPr>
          </w:p>
        </w:tc>
        <w:tc>
          <w:tcPr>
            <w:tcW w:w="993" w:type="dxa"/>
            <w:tcBorders>
              <w:top w:val="single" w:sz="4" w:space="0" w:color="auto"/>
              <w:left w:val="nil"/>
              <w:bottom w:val="single" w:sz="4" w:space="0" w:color="auto"/>
              <w:right w:val="nil"/>
            </w:tcBorders>
            <w:shd w:val="clear" w:color="auto" w:fill="auto"/>
            <w:vAlign w:val="center"/>
          </w:tcPr>
          <w:p w14:paraId="6D6B7FB2"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5</w:t>
            </w:r>
          </w:p>
        </w:tc>
        <w:tc>
          <w:tcPr>
            <w:tcW w:w="992" w:type="dxa"/>
            <w:tcBorders>
              <w:top w:val="single" w:sz="4" w:space="0" w:color="auto"/>
              <w:left w:val="nil"/>
              <w:bottom w:val="single" w:sz="4" w:space="0" w:color="auto"/>
              <w:right w:val="nil"/>
            </w:tcBorders>
            <w:shd w:val="clear" w:color="auto" w:fill="auto"/>
            <w:vAlign w:val="center"/>
          </w:tcPr>
          <w:p w14:paraId="500EB63E"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6</w:t>
            </w:r>
          </w:p>
        </w:tc>
        <w:tc>
          <w:tcPr>
            <w:tcW w:w="992" w:type="dxa"/>
            <w:tcBorders>
              <w:top w:val="single" w:sz="4" w:space="0" w:color="auto"/>
              <w:left w:val="nil"/>
              <w:bottom w:val="single" w:sz="4" w:space="0" w:color="auto"/>
              <w:right w:val="nil"/>
            </w:tcBorders>
            <w:shd w:val="clear" w:color="auto" w:fill="auto"/>
            <w:vAlign w:val="center"/>
          </w:tcPr>
          <w:p w14:paraId="5F7235A0"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3</w:t>
            </w:r>
          </w:p>
        </w:tc>
        <w:tc>
          <w:tcPr>
            <w:tcW w:w="992" w:type="dxa"/>
            <w:tcBorders>
              <w:top w:val="single" w:sz="4" w:space="0" w:color="auto"/>
              <w:left w:val="nil"/>
              <w:bottom w:val="single" w:sz="4" w:space="0" w:color="auto"/>
              <w:right w:val="nil"/>
            </w:tcBorders>
            <w:shd w:val="clear" w:color="auto" w:fill="auto"/>
            <w:vAlign w:val="center"/>
          </w:tcPr>
          <w:p w14:paraId="3B801171" w14:textId="77777777" w:rsidR="000818E6" w:rsidRPr="006724FC" w:rsidRDefault="000818E6" w:rsidP="00625829">
            <w:pPr>
              <w:pStyle w:val="ListParagraph"/>
              <w:tabs>
                <w:tab w:val="left" w:pos="11905"/>
              </w:tabs>
              <w:spacing w:line="240" w:lineRule="auto"/>
              <w:ind w:left="0" w:hanging="2"/>
              <w:jc w:val="center"/>
              <w:rPr>
                <w:lang w:val="en-ID"/>
              </w:rPr>
            </w:pPr>
            <w:r w:rsidRPr="006724FC">
              <w:rPr>
                <w:lang w:val="en-ID"/>
              </w:rPr>
              <w:t>7</w:t>
            </w:r>
          </w:p>
        </w:tc>
      </w:tr>
    </w:tbl>
    <w:p w14:paraId="5251AB78" w14:textId="122DC635" w:rsidR="00BE2D0B" w:rsidRDefault="00BE2D0B" w:rsidP="00625829">
      <w:pPr>
        <w:spacing w:line="240" w:lineRule="auto"/>
        <w:jc w:val="both"/>
        <w:rPr>
          <w:lang w:val="en-US"/>
        </w:rPr>
      </w:pPr>
    </w:p>
    <w:p w14:paraId="205F4C6C" w14:textId="546DA944" w:rsidR="006724FC" w:rsidRPr="005C61CA" w:rsidRDefault="000818E6" w:rsidP="00625829">
      <w:pPr>
        <w:spacing w:line="240" w:lineRule="auto"/>
        <w:jc w:val="center"/>
        <w:rPr>
          <w:lang w:val="en-US"/>
        </w:rPr>
      </w:pPr>
      <w:r>
        <w:rPr>
          <w:noProof/>
          <w:lang w:val="en-US"/>
        </w:rPr>
        <w:drawing>
          <wp:inline distT="0" distB="0" distL="0" distR="0" wp14:anchorId="384B55D4" wp14:editId="66D808B8">
            <wp:extent cx="3852153" cy="2431915"/>
            <wp:effectExtent l="0" t="0" r="15240" b="260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F8981FB" w14:textId="451C1615" w:rsidR="006724FC" w:rsidRPr="00732BC2" w:rsidRDefault="000818E6" w:rsidP="00625829">
      <w:pPr>
        <w:spacing w:line="240" w:lineRule="auto"/>
        <w:ind w:hanging="2"/>
        <w:jc w:val="center"/>
        <w:rPr>
          <w:lang w:val="en-US"/>
        </w:rPr>
      </w:pPr>
      <w:r w:rsidRPr="006724FC">
        <w:rPr>
          <w:b/>
        </w:rPr>
        <w:t>Grafik 1</w:t>
      </w:r>
      <w:r>
        <w:t>. Pengaruh Warna Lampu terhadap Kehadiran Serangga Nokturnal</w:t>
      </w:r>
    </w:p>
    <w:p w14:paraId="24EFCEF4" w14:textId="02FD6ADC" w:rsidR="006724FC" w:rsidRDefault="006724FC" w:rsidP="00625829">
      <w:pPr>
        <w:spacing w:line="240" w:lineRule="auto"/>
        <w:ind w:firstLine="567"/>
        <w:jc w:val="both"/>
        <w:rPr>
          <w:lang w:val="en-ID"/>
        </w:rPr>
      </w:pPr>
      <w:r w:rsidRPr="0092077C">
        <w:lastRenderedPageBreak/>
        <w:t>Berdasarkan tabel</w:t>
      </w:r>
      <w:r>
        <w:rPr>
          <w:lang w:val="en-ID"/>
        </w:rPr>
        <w:t xml:space="preserve"> 1</w:t>
      </w:r>
      <w:r w:rsidR="005C61CA">
        <w:rPr>
          <w:lang w:val="en-ID"/>
        </w:rPr>
        <w:t>.</w:t>
      </w:r>
      <w:r>
        <w:rPr>
          <w:lang w:val="en-ID"/>
        </w:rPr>
        <w:t xml:space="preserve"> dan grafik 1</w:t>
      </w:r>
      <w:r w:rsidR="005C61CA">
        <w:rPr>
          <w:lang w:val="en-ID"/>
        </w:rPr>
        <w:t>.</w:t>
      </w:r>
      <w:r>
        <w:rPr>
          <w:lang w:val="en-ID"/>
        </w:rPr>
        <w:t xml:space="preserve"> dapat diketahui bahwa warna lampu yang digunakan pada penelitian ini adalah warna merah pada pukul 21.00</w:t>
      </w:r>
      <w:r w:rsidR="005C61CA">
        <w:rPr>
          <w:lang w:val="en-ID"/>
        </w:rPr>
        <w:t xml:space="preserve"> WIB</w:t>
      </w:r>
      <w:r>
        <w:rPr>
          <w:lang w:val="en-ID"/>
        </w:rPr>
        <w:t>, warna biru pada pukul 01.00</w:t>
      </w:r>
      <w:r w:rsidR="005C61CA">
        <w:rPr>
          <w:lang w:val="en-ID"/>
        </w:rPr>
        <w:t xml:space="preserve"> WIB</w:t>
      </w:r>
      <w:r>
        <w:rPr>
          <w:lang w:val="en-ID"/>
        </w:rPr>
        <w:t>, warna putih pada pukul 03.00</w:t>
      </w:r>
      <w:r w:rsidR="005C61CA">
        <w:rPr>
          <w:lang w:val="en-ID"/>
        </w:rPr>
        <w:t xml:space="preserve"> WIB</w:t>
      </w:r>
      <w:r>
        <w:rPr>
          <w:lang w:val="en-ID"/>
        </w:rPr>
        <w:t xml:space="preserve"> dan warna kuning pada pukul 05.00 WIB. Jumlah serangga yang ditemukan pada warna lampu merah pukul pukul 21.00 WIB berjumlah 5 spesies dari 4 famili. Spesies </w:t>
      </w:r>
      <w:r w:rsidRPr="00912E05">
        <w:rPr>
          <w:i/>
          <w:iCs/>
          <w:lang w:val="en-ID"/>
        </w:rPr>
        <w:t>Pshychoda grisescens</w:t>
      </w:r>
      <w:r>
        <w:rPr>
          <w:lang w:val="en-ID"/>
        </w:rPr>
        <w:t xml:space="preserve"> dari famili Phychodidae berjumlah 1 spesies, </w:t>
      </w:r>
      <w:r w:rsidRPr="00912E05">
        <w:rPr>
          <w:i/>
          <w:iCs/>
          <w:lang w:val="en-ID"/>
        </w:rPr>
        <w:t>Aedes albopictus</w:t>
      </w:r>
      <w:r>
        <w:rPr>
          <w:lang w:val="en-ID"/>
        </w:rPr>
        <w:t xml:space="preserve"> dari famili Culicidae berjumlah 2 spesies, </w:t>
      </w:r>
      <w:r w:rsidRPr="00912E05">
        <w:rPr>
          <w:i/>
          <w:iCs/>
          <w:lang w:val="en-ID"/>
        </w:rPr>
        <w:t>Eulopidae</w:t>
      </w:r>
      <w:r>
        <w:rPr>
          <w:lang w:val="en-ID"/>
        </w:rPr>
        <w:t xml:space="preserve"> dari famili Parasitoid berjumlah 1 spesies dan </w:t>
      </w:r>
      <w:r w:rsidRPr="00912E05">
        <w:rPr>
          <w:i/>
          <w:iCs/>
          <w:lang w:val="en-ID"/>
        </w:rPr>
        <w:t>Drosophila melanogaster</w:t>
      </w:r>
      <w:r>
        <w:rPr>
          <w:lang w:val="en-ID"/>
        </w:rPr>
        <w:t xml:space="preserve"> dari famili Drosophilidae berjumlah 1 spesies.</w:t>
      </w:r>
    </w:p>
    <w:p w14:paraId="3EB145D4" w14:textId="77777777" w:rsidR="006724FC" w:rsidRDefault="006724FC" w:rsidP="00625829">
      <w:pPr>
        <w:spacing w:line="240" w:lineRule="auto"/>
        <w:ind w:firstLine="567"/>
        <w:jc w:val="both"/>
        <w:rPr>
          <w:lang w:val="en-ID"/>
        </w:rPr>
      </w:pPr>
      <w:r>
        <w:rPr>
          <w:lang w:val="en-ID"/>
        </w:rPr>
        <w:t xml:space="preserve">Serangga nokturnal yang didapatkan dari light trap dengan warna lampu biru pada pukul 01.00 WIB berjumlah 6 spesies dari 4 famili. Spesies </w:t>
      </w:r>
      <w:r w:rsidRPr="00DD41F7">
        <w:rPr>
          <w:i/>
          <w:iCs/>
          <w:lang w:val="en-ID"/>
        </w:rPr>
        <w:t>Nylanderia</w:t>
      </w:r>
      <w:r>
        <w:rPr>
          <w:lang w:val="en-ID"/>
        </w:rPr>
        <w:t xml:space="preserve"> sp. </w:t>
      </w:r>
      <w:r w:rsidRPr="00DD41F7">
        <w:rPr>
          <w:i/>
          <w:iCs/>
          <w:lang w:val="en-ID"/>
        </w:rPr>
        <w:t>Aphaenogaster sardoa</w:t>
      </w:r>
      <w:r>
        <w:rPr>
          <w:lang w:val="en-ID"/>
        </w:rPr>
        <w:t xml:space="preserve">, </w:t>
      </w:r>
      <w:r w:rsidRPr="00DD41F7">
        <w:rPr>
          <w:i/>
          <w:iCs/>
          <w:lang w:val="en-ID"/>
        </w:rPr>
        <w:t>Ponera</w:t>
      </w:r>
      <w:r>
        <w:rPr>
          <w:lang w:val="en-ID"/>
        </w:rPr>
        <w:t xml:space="preserve"> sp. berjumlah masing-masing 1 spesies dari famili Formicidae, </w:t>
      </w:r>
      <w:r w:rsidRPr="00DD41F7">
        <w:rPr>
          <w:i/>
          <w:iCs/>
          <w:lang w:val="en-ID"/>
        </w:rPr>
        <w:t>Tineola</w:t>
      </w:r>
      <w:r>
        <w:rPr>
          <w:lang w:val="en-ID"/>
        </w:rPr>
        <w:t xml:space="preserve"> </w:t>
      </w:r>
      <w:r w:rsidRPr="00DD41F7">
        <w:rPr>
          <w:i/>
          <w:iCs/>
          <w:lang w:val="en-ID"/>
        </w:rPr>
        <w:t>bisseliela</w:t>
      </w:r>
      <w:r>
        <w:rPr>
          <w:lang w:val="en-ID"/>
        </w:rPr>
        <w:t xml:space="preserve"> berjumlah 1 spesies dari famili Tineidae, </w:t>
      </w:r>
      <w:r w:rsidRPr="00DD41F7">
        <w:rPr>
          <w:i/>
          <w:iCs/>
          <w:lang w:val="en-ID"/>
        </w:rPr>
        <w:t>Atheta pittionii</w:t>
      </w:r>
      <w:r>
        <w:rPr>
          <w:lang w:val="en-ID"/>
        </w:rPr>
        <w:t xml:space="preserve"> berjumlah 1 spesies dari famili Stapilinidae dan </w:t>
      </w:r>
      <w:r w:rsidRPr="00DD41F7">
        <w:rPr>
          <w:i/>
          <w:iCs/>
          <w:lang w:val="en-ID"/>
        </w:rPr>
        <w:t>Cremastinae mating</w:t>
      </w:r>
      <w:r>
        <w:rPr>
          <w:lang w:val="en-ID"/>
        </w:rPr>
        <w:t xml:space="preserve"> berjumlah 1 spesies dari famili Ichnuemonidae. Serangga nokturnal yang didapatkan dari light trap dengan lampu warna putih pada pukul 03.00 WIB berjumlah 3 spesies dari 3 famili. </w:t>
      </w:r>
      <w:r w:rsidRPr="00186FC8">
        <w:rPr>
          <w:i/>
          <w:iCs/>
          <w:lang w:val="en-ID"/>
        </w:rPr>
        <w:t>Tachina praecpes</w:t>
      </w:r>
      <w:r>
        <w:rPr>
          <w:lang w:val="en-ID"/>
        </w:rPr>
        <w:t xml:space="preserve"> berjumlah 1 spesies dari famili Tachinidae, </w:t>
      </w:r>
      <w:r w:rsidRPr="00186FC8">
        <w:rPr>
          <w:i/>
          <w:iCs/>
          <w:lang w:val="en-ID"/>
        </w:rPr>
        <w:t>Messor barbarous</w:t>
      </w:r>
      <w:r>
        <w:rPr>
          <w:lang w:val="en-ID"/>
        </w:rPr>
        <w:t xml:space="preserve"> berjumlah 1 spesies dari famili Formichidae dan </w:t>
      </w:r>
      <w:r w:rsidRPr="00186FC8">
        <w:rPr>
          <w:i/>
          <w:iCs/>
          <w:lang w:val="en-ID"/>
        </w:rPr>
        <w:t>Psychoda grisescens</w:t>
      </w:r>
      <w:r>
        <w:rPr>
          <w:lang w:val="en-ID"/>
        </w:rPr>
        <w:t xml:space="preserve"> berjumlah 1 spesies dari famili Psychodidae.</w:t>
      </w:r>
    </w:p>
    <w:p w14:paraId="3D0DF8BA" w14:textId="77777777" w:rsidR="006724FC" w:rsidRDefault="006724FC" w:rsidP="00625829">
      <w:pPr>
        <w:spacing w:line="240" w:lineRule="auto"/>
        <w:ind w:firstLine="567"/>
        <w:jc w:val="both"/>
        <w:rPr>
          <w:lang w:val="en-ID"/>
        </w:rPr>
      </w:pPr>
      <w:r>
        <w:rPr>
          <w:lang w:val="en-ID"/>
        </w:rPr>
        <w:t xml:space="preserve">Serangga nokturnal yang didapatkan dari light trap dengan warna lampu kuning pada pukul 05.00 WIB berjumlah 7 spesies dari 5 famili. </w:t>
      </w:r>
      <w:r w:rsidRPr="00C01A51">
        <w:rPr>
          <w:i/>
          <w:iCs/>
          <w:lang w:val="en-ID"/>
        </w:rPr>
        <w:t>Messor barbarous</w:t>
      </w:r>
      <w:r>
        <w:rPr>
          <w:lang w:val="en-ID"/>
        </w:rPr>
        <w:t xml:space="preserve"> dan </w:t>
      </w:r>
      <w:r w:rsidRPr="00C01A51">
        <w:rPr>
          <w:i/>
          <w:iCs/>
          <w:lang w:val="en-ID"/>
        </w:rPr>
        <w:t>Monomoriu Pharaonis</w:t>
      </w:r>
      <w:r>
        <w:rPr>
          <w:lang w:val="en-ID"/>
        </w:rPr>
        <w:t xml:space="preserve"> berjumlah masing-masing 1 spesies dari famili Formichidae, </w:t>
      </w:r>
      <w:r w:rsidRPr="00C01A51">
        <w:rPr>
          <w:i/>
          <w:iCs/>
          <w:lang w:val="en-ID"/>
        </w:rPr>
        <w:t>Psychoda grisescens</w:t>
      </w:r>
      <w:r>
        <w:rPr>
          <w:lang w:val="en-ID"/>
        </w:rPr>
        <w:t xml:space="preserve"> berjumlah 1 spesies dari famili Psychodidae, </w:t>
      </w:r>
      <w:r w:rsidRPr="00C01A51">
        <w:rPr>
          <w:i/>
          <w:iCs/>
          <w:lang w:val="en-ID"/>
        </w:rPr>
        <w:t>Psammoterttix albomarginatus</w:t>
      </w:r>
      <w:r>
        <w:rPr>
          <w:lang w:val="en-ID"/>
        </w:rPr>
        <w:t xml:space="preserve"> dan </w:t>
      </w:r>
      <w:r w:rsidRPr="00C01A51">
        <w:rPr>
          <w:i/>
          <w:iCs/>
          <w:lang w:val="en-ID"/>
        </w:rPr>
        <w:t>Macroteles quadrilianeatus</w:t>
      </w:r>
      <w:r>
        <w:rPr>
          <w:lang w:val="en-ID"/>
        </w:rPr>
        <w:t xml:space="preserve"> berjumlah masing-masing 1 spesies dari famili Cicadedidae, </w:t>
      </w:r>
      <w:r w:rsidRPr="00AF21EA">
        <w:rPr>
          <w:i/>
          <w:iCs/>
          <w:lang w:val="en-ID"/>
        </w:rPr>
        <w:t>Aedes albopictus</w:t>
      </w:r>
      <w:r>
        <w:rPr>
          <w:lang w:val="en-ID"/>
        </w:rPr>
        <w:t xml:space="preserve"> berjumlah 1 spesies dari famili Culicidae dan </w:t>
      </w:r>
      <w:r w:rsidRPr="00AF21EA">
        <w:rPr>
          <w:i/>
          <w:iCs/>
          <w:lang w:val="en-ID"/>
        </w:rPr>
        <w:t>Aciacyrthosithon pisum</w:t>
      </w:r>
      <w:r>
        <w:rPr>
          <w:lang w:val="en-ID"/>
        </w:rPr>
        <w:t xml:space="preserve"> berjumlah 1 spesies dari famili Apidoidea.</w:t>
      </w:r>
    </w:p>
    <w:p w14:paraId="18FB79CE" w14:textId="77777777" w:rsidR="006724FC" w:rsidRDefault="006724FC" w:rsidP="00625829">
      <w:pPr>
        <w:spacing w:line="240" w:lineRule="auto"/>
        <w:ind w:firstLine="567"/>
        <w:jc w:val="both"/>
        <w:rPr>
          <w:lang w:val="en-ID"/>
        </w:rPr>
      </w:pPr>
      <w:r>
        <w:rPr>
          <w:lang w:val="en-ID"/>
        </w:rPr>
        <w:t xml:space="preserve">Serangga nokturnal yang paling banyak dijumpai yaitu terdapat pada light trap dengan lampu berwarna kuning. Warna terang pada lampu kuning menyebabkan mudah terpikat dikarenakan serangga nokturnal beranggapan bahwa warna lampu tersebut sesuai dengan warna makanan nya. Intensitas cahaya setiap warna dapat mempengaruhi perilaku serangga. Hal ini sesuai dengan penelitian yang dilakukan oleh Adelyn Salurapa, dkk dalam jurnalnya yang berjudul “Pengaruh </w:t>
      </w:r>
      <w:r w:rsidRPr="00AF21EA">
        <w:rPr>
          <w:i/>
          <w:iCs/>
          <w:lang w:val="en-ID"/>
        </w:rPr>
        <w:t>Light Trap</w:t>
      </w:r>
      <w:r>
        <w:rPr>
          <w:lang w:val="en-ID"/>
        </w:rPr>
        <w:t xml:space="preserve"> di Terhadap keberadaan serangga malam di hutan Universitas Borneo Tarakan, North Kalimantan” di dapatkan bahwa lebih banyak dijumpai serangga pada jebakan lampu berwarna putih dan kuning.</w:t>
      </w:r>
    </w:p>
    <w:p w14:paraId="02840DD4" w14:textId="69B34578" w:rsidR="00181A2C" w:rsidRDefault="006724FC" w:rsidP="00625829">
      <w:pPr>
        <w:spacing w:line="240" w:lineRule="auto"/>
        <w:ind w:firstLine="567"/>
        <w:jc w:val="both"/>
        <w:rPr>
          <w:lang w:val="en-ID"/>
        </w:rPr>
      </w:pPr>
      <w:r>
        <w:rPr>
          <w:lang w:val="en-ID"/>
        </w:rPr>
        <w:t>Temperatur yang paling efektif bagi antropoda yaitu temperatur minimum 15</w:t>
      </w:r>
      <w:r w:rsidRPr="00F046CA">
        <w:rPr>
          <w:vertAlign w:val="superscript"/>
          <w:lang w:val="en-ID"/>
        </w:rPr>
        <w:t xml:space="preserve"> </w:t>
      </w:r>
      <w:r>
        <w:rPr>
          <w:vertAlign w:val="superscript"/>
          <w:lang w:val="en-ID"/>
        </w:rPr>
        <w:t>o</w:t>
      </w:r>
      <w:r>
        <w:rPr>
          <w:lang w:val="en-ID"/>
        </w:rPr>
        <w:t>C, temperatur optimum 25</w:t>
      </w:r>
      <w:r w:rsidRPr="00F046CA">
        <w:rPr>
          <w:vertAlign w:val="superscript"/>
          <w:lang w:val="en-ID"/>
        </w:rPr>
        <w:t xml:space="preserve"> </w:t>
      </w:r>
      <w:r>
        <w:rPr>
          <w:vertAlign w:val="superscript"/>
          <w:lang w:val="en-ID"/>
        </w:rPr>
        <w:t>o</w:t>
      </w:r>
      <w:r>
        <w:rPr>
          <w:lang w:val="en-ID"/>
        </w:rPr>
        <w:t xml:space="preserve">C dan temperatur maksimum 45 </w:t>
      </w:r>
      <w:r>
        <w:rPr>
          <w:vertAlign w:val="superscript"/>
          <w:lang w:val="en-ID"/>
        </w:rPr>
        <w:t>o</w:t>
      </w:r>
      <w:r>
        <w:rPr>
          <w:lang w:val="en-ID"/>
        </w:rPr>
        <w:t>C. Adapun suhu di</w:t>
      </w:r>
      <w:r w:rsidR="005C61CA">
        <w:rPr>
          <w:lang w:val="en-ID"/>
        </w:rPr>
        <w:t xml:space="preserve"> kawasan pesisir Lut Tawar rata-rata 15 </w:t>
      </w:r>
      <w:r>
        <w:rPr>
          <w:vertAlign w:val="superscript"/>
          <w:lang w:val="en-ID"/>
        </w:rPr>
        <w:t>o</w:t>
      </w:r>
      <w:r w:rsidR="005C61CA">
        <w:rPr>
          <w:lang w:val="en-ID"/>
        </w:rPr>
        <w:t xml:space="preserve">C dan kelembapan 64 - </w:t>
      </w:r>
      <w:r>
        <w:rPr>
          <w:lang w:val="en-ID"/>
        </w:rPr>
        <w:t xml:space="preserve">97 % juga menjadi penyebab dari serangga nokturnal mendekati lampu kuning, dikarenakan suhu rendah menyebabkan tingkat terbang serangga nokturnal menjadi lebih tinggi dan mencari makanan pada suhu rendah membutuhkan banyak energi. Hal ini sesuai dengan penelitian yang dilakukan oleh Annisa Faradila dkk dalam jurnlanya yang berjudul “Keberadaan Serangga Malam Berdasarkan Warna Lampu pada </w:t>
      </w:r>
      <w:r w:rsidRPr="00AF21EA">
        <w:rPr>
          <w:i/>
          <w:iCs/>
          <w:lang w:val="en-ID"/>
        </w:rPr>
        <w:t>Light Trap</w:t>
      </w:r>
      <w:r>
        <w:rPr>
          <w:lang w:val="en-ID"/>
        </w:rPr>
        <w:t xml:space="preserve"> di Kebun Raya Liwa” mempe</w:t>
      </w:r>
      <w:r w:rsidR="005C61CA">
        <w:rPr>
          <w:lang w:val="en-ID"/>
        </w:rPr>
        <w:t>roleh temperatur rata rata 18,1</w:t>
      </w:r>
      <w:r>
        <w:rPr>
          <w:vertAlign w:val="superscript"/>
          <w:lang w:val="en-ID"/>
        </w:rPr>
        <w:t>o</w:t>
      </w:r>
      <w:r>
        <w:rPr>
          <w:lang w:val="en-ID"/>
        </w:rPr>
        <w:t>C di kebun Raya Liwa Lampung Barat menunjukkan bahwa temperatur tersebut termasuk rentang tem</w:t>
      </w:r>
      <w:r w:rsidR="005C61CA">
        <w:rPr>
          <w:lang w:val="en-ID"/>
        </w:rPr>
        <w:t>peratur minimum dan optimum (15-</w:t>
      </w:r>
      <w:r>
        <w:rPr>
          <w:lang w:val="en-ID"/>
        </w:rPr>
        <w:t xml:space="preserve">25 </w:t>
      </w:r>
      <w:r>
        <w:rPr>
          <w:vertAlign w:val="superscript"/>
          <w:lang w:val="en-ID"/>
        </w:rPr>
        <w:t>o</w:t>
      </w:r>
      <w:r>
        <w:rPr>
          <w:lang w:val="en-ID"/>
        </w:rPr>
        <w:t>C)</w:t>
      </w:r>
      <w:r w:rsidR="000C3C30">
        <w:rPr>
          <w:lang w:val="en-ID"/>
        </w:rPr>
        <w:t>.</w:t>
      </w:r>
    </w:p>
    <w:p w14:paraId="1D7CF007" w14:textId="77777777" w:rsidR="00625829" w:rsidRPr="000C3C30" w:rsidRDefault="00625829" w:rsidP="00625829">
      <w:pPr>
        <w:spacing w:line="240" w:lineRule="auto"/>
        <w:ind w:firstLine="567"/>
        <w:jc w:val="both"/>
        <w:rPr>
          <w:lang w:val="en-ID"/>
        </w:rPr>
      </w:pPr>
    </w:p>
    <w:p w14:paraId="0FA130FD" w14:textId="77777777" w:rsidR="00732BC2" w:rsidRDefault="00CD7C6F" w:rsidP="00625829">
      <w:pPr>
        <w:pStyle w:val="ListParagraph"/>
        <w:numPr>
          <w:ilvl w:val="0"/>
          <w:numId w:val="7"/>
        </w:numPr>
        <w:tabs>
          <w:tab w:val="left" w:pos="567"/>
        </w:tabs>
        <w:spacing w:line="240" w:lineRule="auto"/>
        <w:ind w:hanging="720"/>
        <w:jc w:val="both"/>
        <w:rPr>
          <w:b/>
          <w:lang w:val="en-US"/>
        </w:rPr>
      </w:pPr>
      <w:r w:rsidRPr="00CD7C6F">
        <w:rPr>
          <w:b/>
          <w:lang w:val="en-US"/>
        </w:rPr>
        <w:t>KESIMPULAN</w:t>
      </w:r>
    </w:p>
    <w:p w14:paraId="172634ED" w14:textId="5D10F171" w:rsidR="00CD7C6F" w:rsidRDefault="00732BC2" w:rsidP="00625829">
      <w:pPr>
        <w:tabs>
          <w:tab w:val="left" w:pos="567"/>
        </w:tabs>
        <w:spacing w:line="240" w:lineRule="auto"/>
        <w:jc w:val="both"/>
      </w:pPr>
      <w:r>
        <w:rPr>
          <w:bCs/>
          <w:lang w:val="en-US" w:bidi="th-TH"/>
        </w:rPr>
        <w:lastRenderedPageBreak/>
        <w:tab/>
      </w:r>
      <w:r w:rsidR="000C3C30" w:rsidRPr="00732BC2">
        <w:rPr>
          <w:bCs/>
          <w:lang w:bidi="th-TH"/>
        </w:rPr>
        <w:t>Berdasarkan hasil pen</w:t>
      </w:r>
      <w:r w:rsidR="000C3C30" w:rsidRPr="00732BC2">
        <w:rPr>
          <w:bCs/>
          <w:lang w:val="en-ID" w:bidi="th-TH"/>
        </w:rPr>
        <w:t>e</w:t>
      </w:r>
      <w:r w:rsidR="000C3C30" w:rsidRPr="00732BC2">
        <w:rPr>
          <w:bCs/>
          <w:lang w:bidi="th-TH"/>
        </w:rPr>
        <w:t xml:space="preserve">litian dan pembahasan dapat disimpulkan bahwa </w:t>
      </w:r>
      <w:r w:rsidR="000C3C30" w:rsidRPr="00732BC2">
        <w:rPr>
          <w:bCs/>
          <w:lang w:val="en-ID" w:bidi="th-TH"/>
        </w:rPr>
        <w:t xml:space="preserve">jumlah total serangga nokturnal yang didapatkan pada penelitian ini berjumlah 21 spesies dari 11 famili. Serangga nokturnal yang paling banyak ditemukan yaitu serangga pada </w:t>
      </w:r>
      <w:r w:rsidR="000C3C30" w:rsidRPr="00732BC2">
        <w:rPr>
          <w:bCs/>
          <w:i/>
          <w:iCs/>
          <w:lang w:val="en-ID" w:bidi="th-TH"/>
        </w:rPr>
        <w:t xml:space="preserve">light trap </w:t>
      </w:r>
      <w:r w:rsidR="000C3C30" w:rsidRPr="00732BC2">
        <w:rPr>
          <w:bCs/>
          <w:lang w:val="en-ID" w:bidi="th-TH"/>
        </w:rPr>
        <w:t xml:space="preserve">dengan lampu berwarna kuning berjumlah </w:t>
      </w:r>
      <w:r w:rsidR="000C3C30" w:rsidRPr="00732BC2">
        <w:rPr>
          <w:lang w:val="en-ID"/>
        </w:rPr>
        <w:t>7 spesies dari 5 famili. Suhu dikawasan Lut Tawar rata-rata 15</w:t>
      </w:r>
      <w:r w:rsidR="000C3C30" w:rsidRPr="00732BC2">
        <w:rPr>
          <w:vertAlign w:val="superscript"/>
          <w:lang w:val="en-ID"/>
        </w:rPr>
        <w:t>o</w:t>
      </w:r>
      <w:r w:rsidR="000C3C30" w:rsidRPr="00732BC2">
        <w:rPr>
          <w:lang w:val="en-ID"/>
        </w:rPr>
        <w:t>C</w:t>
      </w:r>
      <w:r w:rsidR="000C3C30" w:rsidRPr="0092077C">
        <w:t xml:space="preserve"> </w:t>
      </w:r>
      <w:r w:rsidR="000C3C30" w:rsidRPr="00732BC2">
        <w:rPr>
          <w:lang w:val="en-ID"/>
        </w:rPr>
        <w:t>dan kelembaban 64-97% yang juga sebagai faktor yang mempengaruhi aktivitas serangga nokturnal</w:t>
      </w:r>
      <w:r w:rsidR="000C3C30" w:rsidRPr="0092077C">
        <w:t>.</w:t>
      </w:r>
    </w:p>
    <w:p w14:paraId="6E0B5F07" w14:textId="77777777" w:rsidR="00625829" w:rsidRPr="00732BC2" w:rsidRDefault="00625829" w:rsidP="00625829">
      <w:pPr>
        <w:tabs>
          <w:tab w:val="left" w:pos="567"/>
        </w:tabs>
        <w:spacing w:line="240" w:lineRule="auto"/>
        <w:jc w:val="both"/>
        <w:rPr>
          <w:b/>
          <w:lang w:val="en-US"/>
        </w:rPr>
      </w:pPr>
    </w:p>
    <w:p w14:paraId="0000002B" w14:textId="481AF567" w:rsidR="00231A10" w:rsidRPr="005C61CA" w:rsidRDefault="00FF2333" w:rsidP="00625829">
      <w:pPr>
        <w:pStyle w:val="NoSpacing"/>
        <w:numPr>
          <w:ilvl w:val="0"/>
          <w:numId w:val="7"/>
        </w:numPr>
        <w:ind w:left="567" w:hanging="567"/>
        <w:rPr>
          <w:b/>
          <w:lang w:val="en-US"/>
        </w:rPr>
      </w:pPr>
      <w:r w:rsidRPr="005C61CA">
        <w:rPr>
          <w:b/>
        </w:rPr>
        <w:t xml:space="preserve">DAFTAR </w:t>
      </w:r>
      <w:r w:rsidR="000C3C30" w:rsidRPr="005C61CA">
        <w:rPr>
          <w:b/>
        </w:rPr>
        <w:t>PUSTAKA</w:t>
      </w:r>
    </w:p>
    <w:p w14:paraId="489EFBEA" w14:textId="772C9008" w:rsidR="000C3C30" w:rsidRDefault="000C3C30" w:rsidP="00A77C52">
      <w:pPr>
        <w:pStyle w:val="NoSpacing"/>
        <w:spacing w:before="240"/>
        <w:ind w:left="567" w:hanging="567"/>
        <w:jc w:val="both"/>
        <w:rPr>
          <w:lang w:val="en-ID"/>
        </w:rPr>
      </w:pPr>
      <w:r>
        <w:t>Adelyn, dkk. 2017. “</w:t>
      </w:r>
      <w:r>
        <w:rPr>
          <w:lang w:val="en-ID"/>
        </w:rPr>
        <w:t xml:space="preserve">Pengaruh Light Trap di Terhadap keberadaan serangga malam di hutan Universitas Borneo Tarakan, North Kalimantan”. </w:t>
      </w:r>
      <w:r w:rsidRPr="003E495F">
        <w:rPr>
          <w:i/>
          <w:iCs/>
          <w:lang w:val="en-ID"/>
        </w:rPr>
        <w:t>Jurnal Universitas Borneo tarakan.</w:t>
      </w:r>
      <w:r>
        <w:rPr>
          <w:lang w:val="en-ID"/>
        </w:rPr>
        <w:t xml:space="preserve"> 1(1)</w:t>
      </w:r>
      <w:r w:rsidR="005C61CA">
        <w:rPr>
          <w:lang w:val="en-ID"/>
        </w:rPr>
        <w:t>.</w:t>
      </w:r>
    </w:p>
    <w:p w14:paraId="163322FE" w14:textId="039E69C9" w:rsidR="000C3C30" w:rsidRPr="005C61CA" w:rsidRDefault="000C3C30" w:rsidP="00A77C52">
      <w:pPr>
        <w:spacing w:before="240" w:line="240" w:lineRule="auto"/>
        <w:ind w:left="567" w:right="-9" w:hanging="567"/>
        <w:jc w:val="both"/>
        <w:rPr>
          <w:lang w:val="en-US"/>
        </w:rPr>
      </w:pPr>
      <w:r w:rsidRPr="00A0016B">
        <w:t>Afitah, dkk. 2020. “Strategi Adaptasi Retina Mata Hewan Nokturnal Terhadap Kemampuannya Melihat dalam Gelap</w:t>
      </w:r>
      <w:r w:rsidRPr="00A0016B">
        <w:rPr>
          <w:i/>
          <w:iCs/>
        </w:rPr>
        <w:t>”. Jurnal Pendidikan Biologi</w:t>
      </w:r>
      <w:r w:rsidRPr="00A0016B">
        <w:t>. 1</w:t>
      </w:r>
      <w:r>
        <w:t>(2)</w:t>
      </w:r>
      <w:r w:rsidR="005C61CA">
        <w:rPr>
          <w:lang w:val="en-US"/>
        </w:rPr>
        <w:t>.</w:t>
      </w:r>
    </w:p>
    <w:p w14:paraId="42D21BBA" w14:textId="16749367" w:rsidR="000C3C30" w:rsidRPr="00625829" w:rsidRDefault="000C3C30" w:rsidP="00A77C52">
      <w:pPr>
        <w:spacing w:before="240" w:line="240" w:lineRule="auto"/>
        <w:ind w:left="567" w:right="-9" w:hanging="567"/>
        <w:jc w:val="both"/>
        <w:rPr>
          <w:lang w:val="en-US"/>
        </w:rPr>
      </w:pPr>
      <w:r w:rsidRPr="00E67DA9">
        <w:t xml:space="preserve">Annisa Faradila. dkk. 2020. “Keberadaan Serangga Malam Berdasarkan Efek Warna Lampu Di Kebun Raya Liwa”. </w:t>
      </w:r>
      <w:r w:rsidRPr="003E495F">
        <w:rPr>
          <w:i/>
          <w:iCs/>
        </w:rPr>
        <w:t>Jurnal Bioma</w:t>
      </w:r>
      <w:r>
        <w:t>. 22(2)</w:t>
      </w:r>
      <w:r w:rsidR="00625829">
        <w:rPr>
          <w:lang w:val="en-US"/>
        </w:rPr>
        <w:t>.</w:t>
      </w:r>
    </w:p>
    <w:p w14:paraId="117E83EB" w14:textId="285315B5" w:rsidR="000C3C30" w:rsidRDefault="000C3C30" w:rsidP="00A77C52">
      <w:pPr>
        <w:spacing w:before="240" w:line="240" w:lineRule="auto"/>
        <w:ind w:left="567" w:right="-9" w:hanging="567"/>
        <w:jc w:val="both"/>
        <w:rPr>
          <w:lang w:val="en-ID"/>
        </w:rPr>
      </w:pPr>
      <w:r>
        <w:rPr>
          <w:lang w:val="en-ID"/>
        </w:rPr>
        <w:t xml:space="preserve">Devi Maila Sari, dkk. 2018. “Keanekaragaman Jenis Ikan Di Danau Lut Tawar Kbupated Aceh Tengah”. </w:t>
      </w:r>
      <w:r w:rsidRPr="00E448EC">
        <w:rPr>
          <w:i/>
          <w:iCs/>
          <w:lang w:val="en-ID"/>
        </w:rPr>
        <w:t>Jurnal Biotik.</w:t>
      </w:r>
      <w:r>
        <w:rPr>
          <w:lang w:val="en-ID"/>
        </w:rPr>
        <w:t xml:space="preserve"> 6(1)</w:t>
      </w:r>
      <w:r w:rsidR="00625829">
        <w:rPr>
          <w:lang w:val="en-ID"/>
        </w:rPr>
        <w:t>.</w:t>
      </w:r>
    </w:p>
    <w:p w14:paraId="3D977D94" w14:textId="37252D99" w:rsidR="000C3C30" w:rsidRPr="00625829" w:rsidRDefault="000C3C30" w:rsidP="00A77C52">
      <w:pPr>
        <w:spacing w:before="240" w:line="240" w:lineRule="auto"/>
        <w:ind w:left="567" w:right="-9" w:hanging="567"/>
        <w:jc w:val="both"/>
        <w:rPr>
          <w:lang w:val="en-US"/>
        </w:rPr>
      </w:pPr>
      <w:r>
        <w:t>Ernawati, S., Andi, N., Natsir, N., dan</w:t>
      </w:r>
      <w:r w:rsidRPr="00B2731E">
        <w:t xml:space="preserve"> </w:t>
      </w:r>
      <w:r w:rsidRPr="000D5457">
        <w:t xml:space="preserve">Julaili Irni, </w:t>
      </w:r>
      <w:r>
        <w:t>d</w:t>
      </w:r>
      <w:r w:rsidRPr="000D5457">
        <w:t xml:space="preserve">kk. 2021. “Inventarisasi Serangga Malam (Nocturnal) </w:t>
      </w:r>
      <w:r>
        <w:t>p</w:t>
      </w:r>
      <w:r w:rsidRPr="000D5457">
        <w:t xml:space="preserve">ada Lahan Konversi Teh Menjadi Kelapa Sawit”. </w:t>
      </w:r>
      <w:r w:rsidRPr="000D5457">
        <w:rPr>
          <w:i/>
          <w:iCs/>
        </w:rPr>
        <w:t>Jurnal Agroprimatech</w:t>
      </w:r>
      <w:r>
        <w:t>. 5 (1)</w:t>
      </w:r>
      <w:r w:rsidR="00625829">
        <w:rPr>
          <w:lang w:val="en-US"/>
        </w:rPr>
        <w:t>.</w:t>
      </w:r>
    </w:p>
    <w:p w14:paraId="77B95ADF" w14:textId="4448B5AF" w:rsidR="000C3C30" w:rsidRDefault="000C3C30" w:rsidP="00A77C52">
      <w:pPr>
        <w:spacing w:before="240" w:line="240" w:lineRule="auto"/>
        <w:ind w:left="567" w:right="-9" w:hanging="567"/>
        <w:jc w:val="both"/>
        <w:rPr>
          <w:lang w:val="en-ID"/>
        </w:rPr>
      </w:pPr>
      <w:r>
        <w:rPr>
          <w:lang w:val="en-ID"/>
        </w:rPr>
        <w:t xml:space="preserve">Fadillah Raihan, dkk. 2020. “Keanekaragaman Serangga Malam (Nokturnal) Di Kebun Kelaoa Sawit PT. Cinta Raja”. </w:t>
      </w:r>
      <w:r w:rsidRPr="00AD5ADE">
        <w:rPr>
          <w:i/>
          <w:iCs/>
          <w:lang w:val="en-ID"/>
        </w:rPr>
        <w:t>Jurnal Pertanian Berkelanjutan</w:t>
      </w:r>
      <w:r>
        <w:rPr>
          <w:lang w:val="en-ID"/>
        </w:rPr>
        <w:t>. 8(3)</w:t>
      </w:r>
      <w:r w:rsidR="00625829">
        <w:rPr>
          <w:lang w:val="en-ID"/>
        </w:rPr>
        <w:t>.</w:t>
      </w:r>
    </w:p>
    <w:p w14:paraId="1CE0217D" w14:textId="3B86A2ED" w:rsidR="000C3C30" w:rsidRPr="00625829" w:rsidRDefault="000C3C30" w:rsidP="00A77C52">
      <w:pPr>
        <w:spacing w:before="240" w:line="240" w:lineRule="auto"/>
        <w:ind w:left="567" w:right="-9" w:hanging="567"/>
        <w:jc w:val="both"/>
        <w:rPr>
          <w:lang w:val="en-US"/>
        </w:rPr>
      </w:pPr>
      <w:r w:rsidRPr="00E67DA9">
        <w:t>Faradilla.dk</w:t>
      </w:r>
      <w:r w:rsidRPr="00E67DA9">
        <w:rPr>
          <w:lang w:val="en-ID"/>
        </w:rPr>
        <w:t>k</w:t>
      </w:r>
      <w:r w:rsidRPr="00E67DA9">
        <w:t>. 2020. “Keberadaan Serangga Malam Berdasarkan Efek Warna Lampu di Kebun Raya Liwa</w:t>
      </w:r>
      <w:r w:rsidRPr="00E67DA9">
        <w:rPr>
          <w:lang w:val="en-ID"/>
        </w:rPr>
        <w:t>”</w:t>
      </w:r>
      <w:r w:rsidRPr="00E67DA9">
        <w:t xml:space="preserve">. </w:t>
      </w:r>
      <w:r w:rsidRPr="00E67DA9">
        <w:rPr>
          <w:i/>
        </w:rPr>
        <w:t>Jurnal Biomal</w:t>
      </w:r>
      <w:r w:rsidRPr="00E67DA9">
        <w:rPr>
          <w:i/>
          <w:lang w:val="en-ID"/>
        </w:rPr>
        <w:t xml:space="preserve">. </w:t>
      </w:r>
      <w:r w:rsidRPr="00E67DA9">
        <w:t>2</w:t>
      </w:r>
      <w:r>
        <w:t>(2)</w:t>
      </w:r>
      <w:r w:rsidR="00625829">
        <w:rPr>
          <w:lang w:val="en-US"/>
        </w:rPr>
        <w:t>.</w:t>
      </w:r>
    </w:p>
    <w:p w14:paraId="5D717147" w14:textId="19BB24FC" w:rsidR="000C3C30" w:rsidRDefault="000C3C30" w:rsidP="00A77C52">
      <w:pPr>
        <w:spacing w:before="240" w:line="240" w:lineRule="auto"/>
        <w:ind w:left="567" w:right="-9" w:hanging="567"/>
        <w:jc w:val="both"/>
        <w:rPr>
          <w:spacing w:val="-6"/>
          <w:lang w:val="en-ID"/>
        </w:rPr>
      </w:pPr>
      <w:r>
        <w:rPr>
          <w:spacing w:val="-6"/>
          <w:lang w:val="en-ID"/>
        </w:rPr>
        <w:t xml:space="preserve">Lisa Fatmala., dkk. 2016.  “Keanekaragaman Serangga Nokturnal di Kawasan Hutan Sekunder Rinon Polo Aceh Breuh Aceh Besar”. </w:t>
      </w:r>
      <w:r w:rsidRPr="00B2731E">
        <w:rPr>
          <w:i/>
          <w:spacing w:val="-6"/>
          <w:lang w:val="en-ID"/>
        </w:rPr>
        <w:t>Jurnal Biotik</w:t>
      </w:r>
      <w:r>
        <w:rPr>
          <w:spacing w:val="-6"/>
          <w:lang w:val="en-ID"/>
        </w:rPr>
        <w:t>. 4(1)</w:t>
      </w:r>
      <w:r w:rsidR="00625829">
        <w:rPr>
          <w:spacing w:val="-6"/>
          <w:lang w:val="en-ID"/>
        </w:rPr>
        <w:t>.</w:t>
      </w:r>
    </w:p>
    <w:p w14:paraId="6413ABD3" w14:textId="346ECCFF" w:rsidR="000C3C30" w:rsidRPr="00625829" w:rsidRDefault="000C3C30" w:rsidP="00A77C52">
      <w:pPr>
        <w:spacing w:before="240" w:line="240" w:lineRule="auto"/>
        <w:ind w:left="567" w:right="-9" w:hanging="567"/>
        <w:jc w:val="both"/>
        <w:rPr>
          <w:lang w:val="en-US"/>
        </w:rPr>
      </w:pPr>
      <w:r w:rsidRPr="00E67DA9">
        <w:t xml:space="preserve">Sri Wahyuni. dkk. 2022. “Penerapan Teknologi Light Trap Pada Pertanaman Padi Di Desa Detusoko Barat Nusa Tenggara Timur”. </w:t>
      </w:r>
      <w:r w:rsidRPr="00E67DA9">
        <w:rPr>
          <w:i/>
          <w:iCs/>
        </w:rPr>
        <w:t>Jurnal Masyarakat Mandiri</w:t>
      </w:r>
      <w:r w:rsidRPr="00E67DA9">
        <w:t>. 6(1)</w:t>
      </w:r>
      <w:r w:rsidR="00625829">
        <w:rPr>
          <w:lang w:val="en-US"/>
        </w:rPr>
        <w:t>.</w:t>
      </w:r>
    </w:p>
    <w:p w14:paraId="0000002D" w14:textId="5751E483" w:rsidR="00231A10" w:rsidRPr="00022CEE" w:rsidRDefault="000A5EF6" w:rsidP="00A77C52">
      <w:pPr>
        <w:spacing w:before="240" w:line="240" w:lineRule="auto"/>
        <w:ind w:left="567" w:right="-9" w:hanging="567"/>
        <w:jc w:val="both"/>
        <w:rPr>
          <w:lang w:val="en-US"/>
        </w:rPr>
      </w:pPr>
      <w:r>
        <w:t>Tutuliana. 2016. “</w:t>
      </w:r>
      <w:r w:rsidR="000C3C30">
        <w:t>Kenakeragaman Serangga Nokturnal di Kawasan Penyangga Ekosistem Hutan Lindung  Lueng Angen Iboih</w:t>
      </w:r>
      <w:r>
        <w:rPr>
          <w:lang w:val="en-US"/>
        </w:rPr>
        <w:t>”</w:t>
      </w:r>
      <w:r w:rsidR="000C3C30">
        <w:t xml:space="preserve">. </w:t>
      </w:r>
      <w:r w:rsidRPr="000A5EF6">
        <w:rPr>
          <w:i/>
          <w:lang w:val="en-US"/>
        </w:rPr>
        <w:t>Jurnal</w:t>
      </w:r>
      <w:r>
        <w:rPr>
          <w:lang w:val="en-US"/>
        </w:rPr>
        <w:t xml:space="preserve"> </w:t>
      </w:r>
      <w:r w:rsidR="000C3C30" w:rsidRPr="00B2731E">
        <w:rPr>
          <w:i/>
        </w:rPr>
        <w:t>Jesbio</w:t>
      </w:r>
      <w:r w:rsidR="000C3C30">
        <w:t>. 5(2)</w:t>
      </w:r>
      <w:r w:rsidR="00022CEE">
        <w:rPr>
          <w:lang w:val="en-US"/>
        </w:rPr>
        <w:t>.</w:t>
      </w:r>
    </w:p>
    <w:sectPr w:rsidR="00231A10" w:rsidRPr="00022CEE" w:rsidSect="003B7C80">
      <w:headerReference w:type="default" r:id="rId10"/>
      <w:footerReference w:type="default" r:id="rId11"/>
      <w:pgSz w:w="11907" w:h="16839" w:code="9"/>
      <w:pgMar w:top="1565" w:right="1701" w:bottom="1701" w:left="1701" w:header="709" w:footer="709" w:gutter="0"/>
      <w:pgNumType w:start="22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7037E" w14:textId="77777777" w:rsidR="008E0828" w:rsidRDefault="008E0828" w:rsidP="00A77DED">
      <w:pPr>
        <w:spacing w:line="240" w:lineRule="auto"/>
      </w:pPr>
      <w:r>
        <w:separator/>
      </w:r>
    </w:p>
  </w:endnote>
  <w:endnote w:type="continuationSeparator" w:id="0">
    <w:p w14:paraId="7FF286D8" w14:textId="77777777" w:rsidR="008E0828" w:rsidRDefault="008E0828" w:rsidP="00A77D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5585F" w:rsidRPr="00825740" w14:paraId="201F366B" w14:textId="77777777" w:rsidTr="0095585F">
      <w:tc>
        <w:tcPr>
          <w:tcW w:w="8505" w:type="dxa"/>
        </w:tcPr>
        <w:p w14:paraId="11D47F2A" w14:textId="41464D19" w:rsidR="0095585F" w:rsidRPr="00825740" w:rsidRDefault="000C3C30" w:rsidP="002D5E52">
          <w:pPr>
            <w:pStyle w:val="Header"/>
            <w:rPr>
              <w:b/>
              <w:i/>
              <w:sz w:val="20"/>
              <w:szCs w:val="20"/>
              <w:lang w:val="en-US"/>
            </w:rPr>
          </w:pPr>
          <w:r>
            <w:rPr>
              <w:b/>
              <w:i/>
              <w:sz w:val="20"/>
              <w:szCs w:val="20"/>
              <w:lang w:val="en-US"/>
            </w:rPr>
            <w:t xml:space="preserve"> Eva Rosalina</w:t>
          </w:r>
          <w:r w:rsidR="0092667A">
            <w:rPr>
              <w:b/>
              <w:i/>
              <w:sz w:val="20"/>
              <w:szCs w:val="20"/>
              <w:lang w:val="en-US"/>
            </w:rPr>
            <w:t>, d</w:t>
          </w:r>
          <w:r w:rsidR="0095585F" w:rsidRPr="00825740">
            <w:rPr>
              <w:b/>
              <w:i/>
              <w:sz w:val="20"/>
              <w:szCs w:val="20"/>
              <w:lang w:val="en-US"/>
            </w:rPr>
            <w:t>kk</w:t>
          </w:r>
        </w:p>
      </w:tc>
    </w:tr>
    <w:tr w:rsidR="0095585F" w:rsidRPr="00825740" w14:paraId="755E3C3C" w14:textId="77777777" w:rsidTr="0095585F">
      <w:tc>
        <w:tcPr>
          <w:tcW w:w="8505" w:type="dxa"/>
        </w:tcPr>
        <w:p w14:paraId="455BFF4E" w14:textId="452CEC33" w:rsidR="0095585F" w:rsidRPr="00825740" w:rsidRDefault="000C3C30" w:rsidP="007B63DC">
          <w:pPr>
            <w:pStyle w:val="Header"/>
            <w:rPr>
              <w:b/>
              <w:i/>
              <w:sz w:val="20"/>
              <w:szCs w:val="20"/>
              <w:lang w:val="en-US"/>
            </w:rPr>
          </w:pPr>
          <w:r>
            <w:rPr>
              <w:b/>
              <w:i/>
              <w:sz w:val="20"/>
              <w:szCs w:val="20"/>
              <w:lang w:val="en-US"/>
            </w:rPr>
            <w:t xml:space="preserve">Pengaruh Warna </w:t>
          </w:r>
          <w:r w:rsidR="007B63DC">
            <w:rPr>
              <w:b/>
              <w:i/>
              <w:sz w:val="20"/>
              <w:szCs w:val="20"/>
              <w:lang w:val="en-US"/>
            </w:rPr>
            <w:t>…</w:t>
          </w:r>
        </w:p>
      </w:tc>
    </w:tr>
  </w:tbl>
  <w:p w14:paraId="50EEBF24" w14:textId="52274794" w:rsidR="00825740" w:rsidRPr="004B701E" w:rsidRDefault="008E0828" w:rsidP="004B701E">
    <w:pPr>
      <w:pStyle w:val="Footer"/>
      <w:jc w:val="center"/>
      <w:rPr>
        <w:lang w:val="en-US"/>
      </w:rPr>
    </w:pPr>
    <w:hyperlink r:id="rId1" w:history="1">
      <w:r w:rsidR="004B701E" w:rsidRPr="004B701E">
        <w:rPr>
          <w:rStyle w:val="Hyperlink"/>
          <w:color w:val="auto"/>
          <w:u w:val="none"/>
          <w:lang w:val="en-US"/>
        </w:rPr>
        <w:t>https://jurnal.ar-raniry.ac.id/index.php/PBiotik/index</w:t>
      </w:r>
    </w:hyperlink>
  </w:p>
  <w:p w14:paraId="62DAF3D0" w14:textId="16C85352" w:rsidR="00825740" w:rsidRDefault="008E0828">
    <w:pPr>
      <w:pStyle w:val="Footer"/>
      <w:jc w:val="center"/>
    </w:pPr>
    <w:sdt>
      <w:sdtPr>
        <w:id w:val="1013104618"/>
        <w:docPartObj>
          <w:docPartGallery w:val="Page Numbers (Bottom of Page)"/>
          <w:docPartUnique/>
        </w:docPartObj>
      </w:sdtPr>
      <w:sdtEndPr>
        <w:rPr>
          <w:noProof/>
        </w:rPr>
      </w:sdtEndPr>
      <w:sdtContent>
        <w:r w:rsidR="00825740">
          <w:fldChar w:fldCharType="begin"/>
        </w:r>
        <w:r w:rsidR="00825740">
          <w:instrText xml:space="preserve"> PAGE   \* MERGEFORMAT </w:instrText>
        </w:r>
        <w:r w:rsidR="00825740">
          <w:fldChar w:fldCharType="separate"/>
        </w:r>
        <w:r w:rsidR="00A30A74">
          <w:rPr>
            <w:noProof/>
          </w:rPr>
          <w:t>222</w:t>
        </w:r>
        <w:r w:rsidR="00825740">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73EBA1" w14:textId="77777777" w:rsidR="008E0828" w:rsidRDefault="008E0828" w:rsidP="00A77DED">
      <w:pPr>
        <w:spacing w:line="240" w:lineRule="auto"/>
      </w:pPr>
      <w:r>
        <w:separator/>
      </w:r>
    </w:p>
  </w:footnote>
  <w:footnote w:type="continuationSeparator" w:id="0">
    <w:p w14:paraId="311EA01B" w14:textId="77777777" w:rsidR="008E0828" w:rsidRDefault="008E0828" w:rsidP="00A77DE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A8B6E" w14:textId="500122F8" w:rsidR="0092667A" w:rsidRDefault="0092667A" w:rsidP="00A77DED">
    <w:pPr>
      <w:pStyle w:val="Header"/>
      <w:rPr>
        <w:b/>
        <w:i/>
        <w:lang w:val="en-US"/>
      </w:rPr>
    </w:pPr>
    <w:r>
      <w:rPr>
        <w:noProof/>
        <w:lang w:val="en-US"/>
      </w:rPr>
      <w:drawing>
        <wp:anchor distT="0" distB="0" distL="114300" distR="114300" simplePos="0" relativeHeight="251658240" behindDoc="0" locked="0" layoutInCell="1" allowOverlap="1" wp14:anchorId="42CCE3C5" wp14:editId="43E59205">
          <wp:simplePos x="0" y="0"/>
          <wp:positionH relativeFrom="column">
            <wp:posOffset>4606290</wp:posOffset>
          </wp:positionH>
          <wp:positionV relativeFrom="paragraph">
            <wp:posOffset>-6350</wp:posOffset>
          </wp:positionV>
          <wp:extent cx="704850" cy="7366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7DED" w:rsidRPr="00364D5D">
      <w:rPr>
        <w:b/>
        <w:i/>
        <w:lang w:val="en-US"/>
      </w:rPr>
      <w:t>Prosiding Seminar Nasional Biotik</w:t>
    </w:r>
    <w:r w:rsidR="002E3389" w:rsidRPr="00364D5D">
      <w:rPr>
        <w:b/>
        <w:i/>
        <w:lang w:val="en-US"/>
      </w:rPr>
      <w:t xml:space="preserve"> </w:t>
    </w:r>
    <w:r w:rsidR="00A77DED" w:rsidRPr="00364D5D">
      <w:rPr>
        <w:b/>
        <w:i/>
        <w:lang w:val="en-US"/>
      </w:rPr>
      <w:t>2022</w:t>
    </w:r>
  </w:p>
  <w:p w14:paraId="69A48100" w14:textId="77777777" w:rsidR="00D922AF" w:rsidRDefault="00D922AF" w:rsidP="00D922AF">
    <w:pPr>
      <w:pStyle w:val="Header"/>
      <w:rPr>
        <w:b/>
        <w:i/>
        <w:lang w:val="en-US"/>
      </w:rPr>
    </w:pPr>
    <w:r>
      <w:rPr>
        <w:b/>
        <w:i/>
        <w:lang w:val="en-US"/>
      </w:rPr>
      <w:t xml:space="preserve">P-ISSN : </w:t>
    </w:r>
    <w:r w:rsidRPr="00AA6A42">
      <w:rPr>
        <w:b/>
        <w:i/>
        <w:lang w:val="en-US"/>
      </w:rPr>
      <w:t>97602604</w:t>
    </w:r>
  </w:p>
  <w:p w14:paraId="66F5C346" w14:textId="77777777" w:rsidR="00D922AF" w:rsidRDefault="00D922AF" w:rsidP="00D922AF">
    <w:pPr>
      <w:pStyle w:val="Header"/>
      <w:rPr>
        <w:b/>
        <w:i/>
        <w:lang w:val="en-US"/>
      </w:rPr>
    </w:pPr>
    <w:r>
      <w:rPr>
        <w:b/>
        <w:i/>
        <w:lang w:val="en-US"/>
      </w:rPr>
      <w:t>E-ISSN : 2828-1675</w:t>
    </w:r>
  </w:p>
  <w:p w14:paraId="4F154F2C" w14:textId="77777777" w:rsidR="003B7C80" w:rsidRDefault="003B7C80" w:rsidP="003B7C80">
    <w:pPr>
      <w:pStyle w:val="Header"/>
      <w:jc w:val="center"/>
      <w:rPr>
        <w:color w:val="008A3E"/>
        <w:u w:val="single"/>
        <w:lang w:val="en-US"/>
      </w:rPr>
    </w:pPr>
    <w:r w:rsidRPr="00D0557C">
      <w:rPr>
        <w:color w:val="008A3E"/>
        <w:u w:val="single"/>
        <w:lang w:val="en-US"/>
      </w:rPr>
      <w:t>Volume 10</w:t>
    </w:r>
    <w:r>
      <w:rPr>
        <w:color w:val="008A3E"/>
        <w:u w:val="single"/>
        <w:lang w:val="en-US"/>
      </w:rPr>
      <w:t>, No 2, Ed. Oktober</w:t>
    </w:r>
    <w:r w:rsidRPr="00D0557C">
      <w:rPr>
        <w:color w:val="008A3E"/>
        <w:u w:val="single"/>
        <w:lang w:val="en-US"/>
      </w:rPr>
      <w:t xml:space="preserve"> 2022</w:t>
    </w:r>
  </w:p>
  <w:p w14:paraId="6F96E573" w14:textId="72FA49F5" w:rsidR="00D922AF" w:rsidRPr="00D922AF" w:rsidRDefault="00D922AF" w:rsidP="00D922AF">
    <w:pPr>
      <w:pStyle w:val="Header"/>
      <w:rPr>
        <w:color w:val="008A3E"/>
        <w:u w:val="single"/>
        <w:lang w:val="en-US"/>
      </w:rPr>
    </w:pPr>
    <w:r>
      <w:rPr>
        <w:noProof/>
        <w:color w:val="008A3E"/>
        <w:u w:val="single"/>
        <w:lang w:val="en-US"/>
      </w:rPr>
      <mc:AlternateContent>
        <mc:Choice Requires="wps">
          <w:drawing>
            <wp:anchor distT="0" distB="0" distL="114300" distR="114300" simplePos="0" relativeHeight="251660288" behindDoc="0" locked="0" layoutInCell="1" allowOverlap="1" wp14:anchorId="50BFD369" wp14:editId="23A5A55F">
              <wp:simplePos x="0" y="0"/>
              <wp:positionH relativeFrom="column">
                <wp:posOffset>-4141</wp:posOffset>
              </wp:positionH>
              <wp:positionV relativeFrom="paragraph">
                <wp:posOffset>70485</wp:posOffset>
              </wp:positionV>
              <wp:extent cx="5398135" cy="0"/>
              <wp:effectExtent l="0" t="0" r="12065" b="19050"/>
              <wp:wrapNone/>
              <wp:docPr id="3" name="Straight Connector 3"/>
              <wp:cNvGraphicFramePr/>
              <a:graphic xmlns:a="http://schemas.openxmlformats.org/drawingml/2006/main">
                <a:graphicData uri="http://schemas.microsoft.com/office/word/2010/wordprocessingShape">
                  <wps:wsp>
                    <wps:cNvCnPr/>
                    <wps:spPr>
                      <a:xfrm>
                        <a:off x="0" y="0"/>
                        <a:ext cx="539813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D5E292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pt,5.55pt" to="424.7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" strokecolor="black [3213]" strokeweight="1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110F9"/>
    <w:multiLevelType w:val="hybridMultilevel"/>
    <w:tmpl w:val="F7F62588"/>
    <w:lvl w:ilvl="0" w:tplc="AFCCC4E8">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770480D"/>
    <w:multiLevelType w:val="multilevel"/>
    <w:tmpl w:val="9DFC68B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C1F7864"/>
    <w:multiLevelType w:val="hybridMultilevel"/>
    <w:tmpl w:val="DC16EB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162131"/>
    <w:multiLevelType w:val="hybridMultilevel"/>
    <w:tmpl w:val="7E7A9DB4"/>
    <w:lvl w:ilvl="0" w:tplc="8F2299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307E1089"/>
    <w:multiLevelType w:val="hybridMultilevel"/>
    <w:tmpl w:val="A768D62E"/>
    <w:lvl w:ilvl="0" w:tplc="7222E876">
      <w:start w:val="1"/>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303BF3"/>
    <w:multiLevelType w:val="hybridMultilevel"/>
    <w:tmpl w:val="3CDA03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A650CD"/>
    <w:multiLevelType w:val="hybridMultilevel"/>
    <w:tmpl w:val="26A263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3C4EED"/>
    <w:multiLevelType w:val="hybridMultilevel"/>
    <w:tmpl w:val="3DC8AA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1E7FAF"/>
    <w:multiLevelType w:val="hybridMultilevel"/>
    <w:tmpl w:val="4DC27D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877E58"/>
    <w:multiLevelType w:val="hybridMultilevel"/>
    <w:tmpl w:val="38AA270A"/>
    <w:lvl w:ilvl="0" w:tplc="AFCCC4E8">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5E842696"/>
    <w:multiLevelType w:val="hybridMultilevel"/>
    <w:tmpl w:val="975C2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0874EE"/>
    <w:multiLevelType w:val="hybridMultilevel"/>
    <w:tmpl w:val="1AF216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0"/>
  </w:num>
  <w:num w:numId="4">
    <w:abstractNumId w:val="10"/>
  </w:num>
  <w:num w:numId="5">
    <w:abstractNumId w:val="0"/>
  </w:num>
  <w:num w:numId="6">
    <w:abstractNumId w:val="1"/>
  </w:num>
  <w:num w:numId="7">
    <w:abstractNumId w:val="5"/>
  </w:num>
  <w:num w:numId="8">
    <w:abstractNumId w:val="4"/>
  </w:num>
  <w:num w:numId="9">
    <w:abstractNumId w:val="11"/>
  </w:num>
  <w:num w:numId="10">
    <w:abstractNumId w:val="7"/>
  </w:num>
  <w:num w:numId="11">
    <w:abstractNumId w:val="2"/>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231A10"/>
    <w:rsid w:val="00022CEE"/>
    <w:rsid w:val="000818E6"/>
    <w:rsid w:val="00096C54"/>
    <w:rsid w:val="000A5EF6"/>
    <w:rsid w:val="000C3C30"/>
    <w:rsid w:val="001405BE"/>
    <w:rsid w:val="00181A2C"/>
    <w:rsid w:val="00231A10"/>
    <w:rsid w:val="002E3389"/>
    <w:rsid w:val="00364D5D"/>
    <w:rsid w:val="003B7C80"/>
    <w:rsid w:val="003C6651"/>
    <w:rsid w:val="004B701E"/>
    <w:rsid w:val="004C21FB"/>
    <w:rsid w:val="005456E7"/>
    <w:rsid w:val="00590C2F"/>
    <w:rsid w:val="005C328B"/>
    <w:rsid w:val="005C61CA"/>
    <w:rsid w:val="00625829"/>
    <w:rsid w:val="006376C7"/>
    <w:rsid w:val="006724FC"/>
    <w:rsid w:val="006A41AE"/>
    <w:rsid w:val="006C206D"/>
    <w:rsid w:val="006D4C44"/>
    <w:rsid w:val="00732BC2"/>
    <w:rsid w:val="007B63DC"/>
    <w:rsid w:val="00825740"/>
    <w:rsid w:val="00860E9F"/>
    <w:rsid w:val="00877BE3"/>
    <w:rsid w:val="008A4EC5"/>
    <w:rsid w:val="008E0828"/>
    <w:rsid w:val="008E34F7"/>
    <w:rsid w:val="0092667A"/>
    <w:rsid w:val="0095585F"/>
    <w:rsid w:val="00975A2F"/>
    <w:rsid w:val="009C4A31"/>
    <w:rsid w:val="00A30A74"/>
    <w:rsid w:val="00A77C52"/>
    <w:rsid w:val="00A77DED"/>
    <w:rsid w:val="00B03F96"/>
    <w:rsid w:val="00BE2D0B"/>
    <w:rsid w:val="00C41B4A"/>
    <w:rsid w:val="00C6621B"/>
    <w:rsid w:val="00C758EA"/>
    <w:rsid w:val="00CD7C6F"/>
    <w:rsid w:val="00D922AF"/>
    <w:rsid w:val="00E95D1D"/>
    <w:rsid w:val="00F04EF8"/>
    <w:rsid w:val="00F17C54"/>
    <w:rsid w:val="00FF2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64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5B4FD5"/>
    <w:pPr>
      <w:ind w:left="720"/>
      <w:contextualSpacing/>
    </w:pPr>
  </w:style>
  <w:style w:type="paragraph" w:styleId="BalloonText">
    <w:name w:val="Balloon Text"/>
    <w:basedOn w:val="Normal"/>
    <w:link w:val="BalloonTextChar"/>
    <w:uiPriority w:val="99"/>
    <w:semiHidden/>
    <w:unhideWhenUsed/>
    <w:rsid w:val="00217F3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F32"/>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TMLPreformatted">
    <w:name w:val="HTML Preformatted"/>
    <w:basedOn w:val="Normal"/>
    <w:link w:val="HTMLPreformattedChar"/>
    <w:uiPriority w:val="99"/>
    <w:semiHidden/>
    <w:unhideWhenUsed/>
    <w:rsid w:val="00CD7C6F"/>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D7C6F"/>
    <w:rPr>
      <w:rFonts w:ascii="Consolas" w:hAnsi="Consolas"/>
      <w:sz w:val="20"/>
      <w:szCs w:val="20"/>
    </w:rPr>
  </w:style>
  <w:style w:type="paragraph" w:styleId="Header">
    <w:name w:val="header"/>
    <w:basedOn w:val="Normal"/>
    <w:link w:val="HeaderChar"/>
    <w:uiPriority w:val="99"/>
    <w:unhideWhenUsed/>
    <w:rsid w:val="00A77DED"/>
    <w:pPr>
      <w:tabs>
        <w:tab w:val="center" w:pos="4680"/>
        <w:tab w:val="right" w:pos="9360"/>
      </w:tabs>
      <w:spacing w:line="240" w:lineRule="auto"/>
    </w:pPr>
  </w:style>
  <w:style w:type="character" w:customStyle="1" w:styleId="HeaderChar">
    <w:name w:val="Header Char"/>
    <w:basedOn w:val="DefaultParagraphFont"/>
    <w:link w:val="Header"/>
    <w:uiPriority w:val="99"/>
    <w:rsid w:val="00A77DED"/>
  </w:style>
  <w:style w:type="paragraph" w:styleId="Footer">
    <w:name w:val="footer"/>
    <w:basedOn w:val="Normal"/>
    <w:link w:val="FooterChar"/>
    <w:uiPriority w:val="99"/>
    <w:unhideWhenUsed/>
    <w:rsid w:val="00A77DED"/>
    <w:pPr>
      <w:tabs>
        <w:tab w:val="center" w:pos="4680"/>
        <w:tab w:val="right" w:pos="9360"/>
      </w:tabs>
      <w:spacing w:line="240" w:lineRule="auto"/>
    </w:pPr>
  </w:style>
  <w:style w:type="character" w:customStyle="1" w:styleId="FooterChar">
    <w:name w:val="Footer Char"/>
    <w:basedOn w:val="DefaultParagraphFont"/>
    <w:link w:val="Footer"/>
    <w:uiPriority w:val="99"/>
    <w:rsid w:val="00A77DED"/>
  </w:style>
  <w:style w:type="table" w:styleId="TableGrid">
    <w:name w:val="Table Grid"/>
    <w:basedOn w:val="TableNormal"/>
    <w:uiPriority w:val="59"/>
    <w:rsid w:val="00A77DE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B701E"/>
    <w:rPr>
      <w:color w:val="0563C1" w:themeColor="hyperlink"/>
      <w:u w:val="single"/>
    </w:rPr>
  </w:style>
  <w:style w:type="paragraph" w:styleId="NoSpacing">
    <w:name w:val="No Spacing"/>
    <w:uiPriority w:val="1"/>
    <w:qFormat/>
    <w:rsid w:val="007B63DC"/>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5B4FD5"/>
    <w:pPr>
      <w:ind w:left="720"/>
      <w:contextualSpacing/>
    </w:pPr>
  </w:style>
  <w:style w:type="paragraph" w:styleId="BalloonText">
    <w:name w:val="Balloon Text"/>
    <w:basedOn w:val="Normal"/>
    <w:link w:val="BalloonTextChar"/>
    <w:uiPriority w:val="99"/>
    <w:semiHidden/>
    <w:unhideWhenUsed/>
    <w:rsid w:val="00217F3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F32"/>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TMLPreformatted">
    <w:name w:val="HTML Preformatted"/>
    <w:basedOn w:val="Normal"/>
    <w:link w:val="HTMLPreformattedChar"/>
    <w:uiPriority w:val="99"/>
    <w:semiHidden/>
    <w:unhideWhenUsed/>
    <w:rsid w:val="00CD7C6F"/>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D7C6F"/>
    <w:rPr>
      <w:rFonts w:ascii="Consolas" w:hAnsi="Consolas"/>
      <w:sz w:val="20"/>
      <w:szCs w:val="20"/>
    </w:rPr>
  </w:style>
  <w:style w:type="paragraph" w:styleId="Header">
    <w:name w:val="header"/>
    <w:basedOn w:val="Normal"/>
    <w:link w:val="HeaderChar"/>
    <w:uiPriority w:val="99"/>
    <w:unhideWhenUsed/>
    <w:rsid w:val="00A77DED"/>
    <w:pPr>
      <w:tabs>
        <w:tab w:val="center" w:pos="4680"/>
        <w:tab w:val="right" w:pos="9360"/>
      </w:tabs>
      <w:spacing w:line="240" w:lineRule="auto"/>
    </w:pPr>
  </w:style>
  <w:style w:type="character" w:customStyle="1" w:styleId="HeaderChar">
    <w:name w:val="Header Char"/>
    <w:basedOn w:val="DefaultParagraphFont"/>
    <w:link w:val="Header"/>
    <w:uiPriority w:val="99"/>
    <w:rsid w:val="00A77DED"/>
  </w:style>
  <w:style w:type="paragraph" w:styleId="Footer">
    <w:name w:val="footer"/>
    <w:basedOn w:val="Normal"/>
    <w:link w:val="FooterChar"/>
    <w:uiPriority w:val="99"/>
    <w:unhideWhenUsed/>
    <w:rsid w:val="00A77DED"/>
    <w:pPr>
      <w:tabs>
        <w:tab w:val="center" w:pos="4680"/>
        <w:tab w:val="right" w:pos="9360"/>
      </w:tabs>
      <w:spacing w:line="240" w:lineRule="auto"/>
    </w:pPr>
  </w:style>
  <w:style w:type="character" w:customStyle="1" w:styleId="FooterChar">
    <w:name w:val="Footer Char"/>
    <w:basedOn w:val="DefaultParagraphFont"/>
    <w:link w:val="Footer"/>
    <w:uiPriority w:val="99"/>
    <w:rsid w:val="00A77DED"/>
  </w:style>
  <w:style w:type="table" w:styleId="TableGrid">
    <w:name w:val="Table Grid"/>
    <w:basedOn w:val="TableNormal"/>
    <w:uiPriority w:val="59"/>
    <w:rsid w:val="00A77DE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B701E"/>
    <w:rPr>
      <w:color w:val="0563C1" w:themeColor="hyperlink"/>
      <w:u w:val="single"/>
    </w:rPr>
  </w:style>
  <w:style w:type="paragraph" w:styleId="NoSpacing">
    <w:name w:val="No Spacing"/>
    <w:uiPriority w:val="1"/>
    <w:qFormat/>
    <w:rsid w:val="007B63D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83690">
      <w:bodyDiv w:val="1"/>
      <w:marLeft w:val="0"/>
      <w:marRight w:val="0"/>
      <w:marTop w:val="0"/>
      <w:marBottom w:val="0"/>
      <w:divBdr>
        <w:top w:val="none" w:sz="0" w:space="0" w:color="auto"/>
        <w:left w:val="none" w:sz="0" w:space="0" w:color="auto"/>
        <w:bottom w:val="none" w:sz="0" w:space="0" w:color="auto"/>
        <w:right w:val="none" w:sz="0" w:space="0" w:color="auto"/>
      </w:divBdr>
    </w:div>
    <w:div w:id="999700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s>
</file>

<file path=word/_rels/footer1.xml.rels><?xml version="1.0" encoding="UTF-8" standalone="yes"?>
<Relationships xmlns="http://schemas.openxmlformats.org/package/2006/relationships"><Relationship Id="rId1" Type="http://schemas.openxmlformats.org/officeDocument/2006/relationships/hyperlink" Target="https://jurnal.ar-raniry.ac.id/index.php/PBiotik/ind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Sheet1!$B$1</c:f>
              <c:strCache>
                <c:ptCount val="1"/>
                <c:pt idx="0">
                  <c:v>Jumlah</c:v>
                </c:pt>
              </c:strCache>
            </c:strRef>
          </c:tx>
          <c:invertIfNegative val="0"/>
          <c:cat>
            <c:strRef>
              <c:f>Sheet1!$A$2:$A$5</c:f>
              <c:strCache>
                <c:ptCount val="4"/>
                <c:pt idx="0">
                  <c:v>Merah (21.00)</c:v>
                </c:pt>
                <c:pt idx="1">
                  <c:v>Biru (01.00)</c:v>
                </c:pt>
                <c:pt idx="2">
                  <c:v>Putih (03.00)</c:v>
                </c:pt>
                <c:pt idx="3">
                  <c:v>Kuning (05.00)</c:v>
                </c:pt>
              </c:strCache>
            </c:strRef>
          </c:cat>
          <c:val>
            <c:numRef>
              <c:f>Sheet1!$B$2:$B$5</c:f>
              <c:numCache>
                <c:formatCode>General</c:formatCode>
                <c:ptCount val="4"/>
                <c:pt idx="0">
                  <c:v>5</c:v>
                </c:pt>
                <c:pt idx="1">
                  <c:v>6</c:v>
                </c:pt>
                <c:pt idx="2">
                  <c:v>3</c:v>
                </c:pt>
                <c:pt idx="3">
                  <c:v>7</c:v>
                </c:pt>
              </c:numCache>
            </c:numRef>
          </c:val>
          <c:extLst xmlns:c16r2="http://schemas.microsoft.com/office/drawing/2015/06/chart">
            <c:ext xmlns:c16="http://schemas.microsoft.com/office/drawing/2014/chart" uri="{C3380CC4-5D6E-409C-BE32-E72D297353CC}">
              <c16:uniqueId val="{00000000-4CC7-475E-A3A9-7193595B9E23}"/>
            </c:ext>
          </c:extLst>
        </c:ser>
        <c:dLbls>
          <c:showLegendKey val="0"/>
          <c:showVal val="0"/>
          <c:showCatName val="0"/>
          <c:showSerName val="0"/>
          <c:showPercent val="0"/>
          <c:showBubbleSize val="0"/>
        </c:dLbls>
        <c:gapWidth val="150"/>
        <c:axId val="158332416"/>
        <c:axId val="127175488"/>
      </c:barChart>
      <c:catAx>
        <c:axId val="158332416"/>
        <c:scaling>
          <c:orientation val="minMax"/>
        </c:scaling>
        <c:delete val="0"/>
        <c:axPos val="b"/>
        <c:title>
          <c:tx>
            <c:rich>
              <a:bodyPr/>
              <a:lstStyle/>
              <a:p>
                <a:pPr>
                  <a:defRPr/>
                </a:pPr>
                <a:r>
                  <a:rPr lang="en-ID"/>
                  <a:t>Warna Lampu</a:t>
                </a:r>
              </a:p>
            </c:rich>
          </c:tx>
          <c:overlay val="0"/>
        </c:title>
        <c:numFmt formatCode="General" sourceLinked="0"/>
        <c:majorTickMark val="none"/>
        <c:minorTickMark val="none"/>
        <c:tickLblPos val="nextTo"/>
        <c:txPr>
          <a:bodyPr/>
          <a:lstStyle/>
          <a:p>
            <a:pPr>
              <a:defRPr b="0">
                <a:latin typeface="Times New Roman" pitchFamily="18" charset="0"/>
                <a:cs typeface="Times New Roman" pitchFamily="18" charset="0"/>
              </a:defRPr>
            </a:pPr>
            <a:endParaRPr lang="en-US"/>
          </a:p>
        </c:txPr>
        <c:crossAx val="127175488"/>
        <c:crosses val="autoZero"/>
        <c:auto val="1"/>
        <c:lblAlgn val="ctr"/>
        <c:lblOffset val="100"/>
        <c:noMultiLvlLbl val="0"/>
      </c:catAx>
      <c:valAx>
        <c:axId val="127175488"/>
        <c:scaling>
          <c:orientation val="minMax"/>
        </c:scaling>
        <c:delete val="0"/>
        <c:axPos val="l"/>
        <c:numFmt formatCode="General" sourceLinked="1"/>
        <c:majorTickMark val="none"/>
        <c:minorTickMark val="none"/>
        <c:tickLblPos val="nextTo"/>
        <c:crossAx val="15833241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3Yef//Svn4Ee2Wpoc2w9tYEE5g==">AMUW2mUmX94sRUnqKmH8WvnUnf1EASQ8IiibNVDG3Jmf6t9B21aPXhsIHlEUmKGm4w1e28cVxwvWaoEkZvyYNOeR2NTlfNqtQic701/t6+xYnU6Y9ioGeCo=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2254</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alfian.rokhmansyah@gmail.com</dc:creator>
  <cp:lastModifiedBy>ASUS</cp:lastModifiedBy>
  <cp:revision>8</cp:revision>
  <cp:lastPrinted>2022-08-11T19:20:00Z</cp:lastPrinted>
  <dcterms:created xsi:type="dcterms:W3CDTF">2022-08-11T19:19:00Z</dcterms:created>
  <dcterms:modified xsi:type="dcterms:W3CDTF">2022-10-20T14:54:00Z</dcterms:modified>
</cp:coreProperties>
</file>